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E38CD" w14:textId="77777777" w:rsidR="00E6797B" w:rsidRDefault="00E6797B" w:rsidP="00EE2F45">
      <w:pPr>
        <w:rPr>
          <w:rFonts w:ascii="Arial" w:hAnsi="Arial" w:cs="Arial"/>
          <w:b/>
          <w:bCs/>
          <w:sz w:val="24"/>
          <w:szCs w:val="24"/>
          <w:u w:val="single"/>
        </w:rPr>
      </w:pPr>
    </w:p>
    <w:p w14:paraId="4286188B" w14:textId="77777777" w:rsidR="00E6797B" w:rsidRDefault="00E6797B" w:rsidP="00EE2F45">
      <w:pPr>
        <w:rPr>
          <w:rFonts w:ascii="Arial" w:hAnsi="Arial" w:cs="Arial"/>
          <w:b/>
          <w:bCs/>
          <w:sz w:val="24"/>
          <w:szCs w:val="24"/>
          <w:u w:val="single"/>
        </w:rPr>
      </w:pPr>
      <w:r>
        <w:rPr>
          <w:rFonts w:ascii="Arial" w:hAnsi="Arial" w:cs="Arial"/>
          <w:b/>
          <w:bCs/>
          <w:sz w:val="24"/>
          <w:szCs w:val="24"/>
          <w:u w:val="single"/>
        </w:rPr>
        <w:t>COMUNICATO STAMPA</w:t>
      </w:r>
    </w:p>
    <w:p w14:paraId="31722C70" w14:textId="77777777" w:rsidR="00B008D3" w:rsidRDefault="00B008D3" w:rsidP="00EE2F45">
      <w:pPr>
        <w:rPr>
          <w:rFonts w:ascii="Arial" w:hAnsi="Arial" w:cs="Arial"/>
          <w:b/>
          <w:bCs/>
          <w:sz w:val="24"/>
          <w:szCs w:val="24"/>
          <w:u w:val="single"/>
        </w:rPr>
      </w:pPr>
      <w:bookmarkStart w:id="0" w:name="_GoBack"/>
      <w:bookmarkEnd w:id="0"/>
    </w:p>
    <w:p w14:paraId="3AB1C7DF" w14:textId="47C31ABA" w:rsidR="00947068" w:rsidRPr="003D6B8F" w:rsidRDefault="00947068" w:rsidP="00EE2F45">
      <w:pPr>
        <w:rPr>
          <w:rFonts w:ascii="Arial" w:hAnsi="Arial" w:cs="Arial"/>
          <w:b/>
          <w:sz w:val="32"/>
          <w:szCs w:val="32"/>
        </w:rPr>
      </w:pPr>
      <w:r w:rsidRPr="003D6B8F">
        <w:rPr>
          <w:rFonts w:ascii="Arial" w:hAnsi="Arial" w:cs="Arial"/>
          <w:b/>
          <w:sz w:val="32"/>
          <w:szCs w:val="32"/>
        </w:rPr>
        <w:t>Commercialisti e Ministero degli Esteri insieme per l’internazionalizzazione delle imprese</w:t>
      </w:r>
    </w:p>
    <w:p w14:paraId="398894D9" w14:textId="5D09AA3B" w:rsidR="00947068" w:rsidRPr="003D6B8F" w:rsidRDefault="00947068" w:rsidP="00EE2F45">
      <w:pPr>
        <w:rPr>
          <w:rFonts w:ascii="Arial" w:hAnsi="Arial" w:cs="Arial"/>
          <w:sz w:val="24"/>
          <w:szCs w:val="24"/>
        </w:rPr>
      </w:pPr>
      <w:r w:rsidRPr="003D6B8F">
        <w:rPr>
          <w:rFonts w:ascii="Arial" w:hAnsi="Arial" w:cs="Arial"/>
          <w:sz w:val="24"/>
          <w:szCs w:val="24"/>
        </w:rPr>
        <w:t>Duecento professionisti in missione a Dubai con il Consiglio nazionale della categoria</w:t>
      </w:r>
    </w:p>
    <w:p w14:paraId="29DF7D99" w14:textId="77777777" w:rsidR="0085697C" w:rsidRPr="00EE2F45" w:rsidRDefault="0085697C" w:rsidP="00796FCA">
      <w:pPr>
        <w:jc w:val="both"/>
        <w:rPr>
          <w:rFonts w:ascii="Arial" w:hAnsi="Arial" w:cs="Arial"/>
        </w:rPr>
      </w:pPr>
    </w:p>
    <w:p w14:paraId="75D98F24" w14:textId="09476114" w:rsidR="00796FCA" w:rsidRDefault="008C3F48" w:rsidP="00796FCA">
      <w:pPr>
        <w:jc w:val="both"/>
        <w:rPr>
          <w:rFonts w:ascii="Arial" w:hAnsi="Arial" w:cs="Arial"/>
          <w:sz w:val="21"/>
          <w:szCs w:val="21"/>
        </w:rPr>
      </w:pPr>
      <w:r w:rsidRPr="00796FCA">
        <w:rPr>
          <w:rFonts w:ascii="Arial" w:hAnsi="Arial" w:cs="Arial"/>
          <w:i/>
          <w:sz w:val="21"/>
          <w:szCs w:val="21"/>
        </w:rPr>
        <w:t xml:space="preserve">Dubai, </w:t>
      </w:r>
      <w:r w:rsidR="002A2583">
        <w:rPr>
          <w:rFonts w:ascii="Arial" w:hAnsi="Arial" w:cs="Arial"/>
          <w:i/>
          <w:sz w:val="21"/>
          <w:szCs w:val="21"/>
        </w:rPr>
        <w:t>4</w:t>
      </w:r>
      <w:r w:rsidRPr="00796FCA">
        <w:rPr>
          <w:rFonts w:ascii="Arial" w:hAnsi="Arial" w:cs="Arial"/>
          <w:i/>
          <w:sz w:val="21"/>
          <w:szCs w:val="21"/>
        </w:rPr>
        <w:t xml:space="preserve"> novembre 2015 </w:t>
      </w:r>
      <w:r w:rsidR="00431F65" w:rsidRPr="00796FCA">
        <w:rPr>
          <w:rFonts w:ascii="Arial" w:hAnsi="Arial" w:cs="Arial"/>
          <w:i/>
          <w:sz w:val="21"/>
          <w:szCs w:val="21"/>
        </w:rPr>
        <w:t>–</w:t>
      </w:r>
      <w:r w:rsidRPr="00796FCA">
        <w:rPr>
          <w:rFonts w:ascii="Arial" w:hAnsi="Arial" w:cs="Arial"/>
          <w:i/>
          <w:sz w:val="21"/>
          <w:szCs w:val="21"/>
        </w:rPr>
        <w:t xml:space="preserve"> </w:t>
      </w:r>
      <w:r w:rsidR="00431F65" w:rsidRPr="00796FCA">
        <w:rPr>
          <w:rFonts w:ascii="Arial" w:hAnsi="Arial" w:cs="Arial"/>
          <w:sz w:val="21"/>
          <w:szCs w:val="21"/>
        </w:rPr>
        <w:t xml:space="preserve">Quasi duecento commercialisti, imprenditori e avvocati compongono la delegazione italiana al seguito della missione istituzionale del Consiglio nazionale dei commercialisti in corso di svolgimento negli Emirati Arabi </w:t>
      </w:r>
      <w:r w:rsidR="00D55195" w:rsidRPr="00796FCA">
        <w:rPr>
          <w:rFonts w:ascii="Arial" w:hAnsi="Arial" w:cs="Arial"/>
          <w:sz w:val="21"/>
          <w:szCs w:val="21"/>
        </w:rPr>
        <w:t>U</w:t>
      </w:r>
      <w:r w:rsidR="00D1433E" w:rsidRPr="00796FCA">
        <w:rPr>
          <w:rFonts w:ascii="Arial" w:hAnsi="Arial" w:cs="Arial"/>
          <w:sz w:val="21"/>
          <w:szCs w:val="21"/>
        </w:rPr>
        <w:t>niti. Quattro</w:t>
      </w:r>
      <w:r w:rsidR="00431F65" w:rsidRPr="00796FCA">
        <w:rPr>
          <w:rFonts w:ascii="Arial" w:hAnsi="Arial" w:cs="Arial"/>
          <w:sz w:val="21"/>
          <w:szCs w:val="21"/>
        </w:rPr>
        <w:t xml:space="preserve"> giorni di appuntamenti </w:t>
      </w:r>
      <w:r w:rsidR="00D1433E" w:rsidRPr="00796FCA">
        <w:rPr>
          <w:rFonts w:ascii="Arial" w:hAnsi="Arial" w:cs="Arial"/>
          <w:sz w:val="21"/>
          <w:szCs w:val="21"/>
        </w:rPr>
        <w:t xml:space="preserve">(dal 3 al 6 novembre) </w:t>
      </w:r>
      <w:r w:rsidR="00431F65" w:rsidRPr="00796FCA">
        <w:rPr>
          <w:rFonts w:ascii="Arial" w:hAnsi="Arial" w:cs="Arial"/>
          <w:sz w:val="21"/>
          <w:szCs w:val="21"/>
        </w:rPr>
        <w:t xml:space="preserve">nel corso dei quali i partecipanti avranno l'opportunità di incontrare esponenti delle istituzioni locali, delle rappresentanze diplomatiche italiane, degli organismi finanziari, del mondo professionale locale e altri soggetti preposti al supporto delle attività di internazionalizzazione verso il mercato </w:t>
      </w:r>
      <w:proofErr w:type="spellStart"/>
      <w:r w:rsidR="00431F65" w:rsidRPr="00796FCA">
        <w:rPr>
          <w:rFonts w:ascii="Arial" w:hAnsi="Arial" w:cs="Arial"/>
          <w:sz w:val="21"/>
          <w:szCs w:val="21"/>
        </w:rPr>
        <w:t>emiratino</w:t>
      </w:r>
      <w:proofErr w:type="spellEnd"/>
      <w:r w:rsidR="00431F65" w:rsidRPr="00796FCA">
        <w:rPr>
          <w:rFonts w:ascii="Arial" w:hAnsi="Arial" w:cs="Arial"/>
          <w:sz w:val="21"/>
          <w:szCs w:val="21"/>
        </w:rPr>
        <w:t xml:space="preserve">. </w:t>
      </w:r>
    </w:p>
    <w:p w14:paraId="05DB838A" w14:textId="44817FC4" w:rsidR="007D5E33" w:rsidRPr="00796FCA" w:rsidRDefault="00315D30" w:rsidP="00796FCA">
      <w:pPr>
        <w:jc w:val="both"/>
        <w:rPr>
          <w:rFonts w:ascii="Arial" w:hAnsi="Arial" w:cs="Arial"/>
          <w:sz w:val="21"/>
          <w:szCs w:val="21"/>
        </w:rPr>
      </w:pPr>
      <w:r w:rsidRPr="00796FCA">
        <w:rPr>
          <w:rFonts w:ascii="Arial" w:hAnsi="Arial" w:cs="Arial"/>
          <w:sz w:val="21"/>
          <w:szCs w:val="21"/>
        </w:rPr>
        <w:t xml:space="preserve">In programma incontri anche con il Fondo Dubai </w:t>
      </w:r>
      <w:proofErr w:type="spellStart"/>
      <w:r w:rsidRPr="00796FCA">
        <w:rPr>
          <w:rFonts w:ascii="Arial" w:hAnsi="Arial" w:cs="Arial"/>
          <w:sz w:val="21"/>
          <w:szCs w:val="21"/>
        </w:rPr>
        <w:t>Investment</w:t>
      </w:r>
      <w:proofErr w:type="spellEnd"/>
      <w:r w:rsidRPr="00796FCA">
        <w:rPr>
          <w:rFonts w:ascii="Arial" w:hAnsi="Arial" w:cs="Arial"/>
          <w:sz w:val="21"/>
          <w:szCs w:val="21"/>
        </w:rPr>
        <w:t xml:space="preserve"> e </w:t>
      </w:r>
      <w:r w:rsidR="00796FCA">
        <w:rPr>
          <w:rFonts w:ascii="Arial" w:hAnsi="Arial" w:cs="Arial"/>
          <w:sz w:val="21"/>
          <w:szCs w:val="21"/>
        </w:rPr>
        <w:t xml:space="preserve">con </w:t>
      </w:r>
      <w:r w:rsidRPr="00796FCA">
        <w:rPr>
          <w:rFonts w:ascii="Arial" w:hAnsi="Arial" w:cs="Arial"/>
          <w:sz w:val="21"/>
          <w:szCs w:val="21"/>
        </w:rPr>
        <w:t xml:space="preserve">rappresentanti di banche dei due Paesi. </w:t>
      </w:r>
      <w:r w:rsidR="00431F65" w:rsidRPr="00796FCA">
        <w:rPr>
          <w:rFonts w:ascii="Arial" w:hAnsi="Arial" w:cs="Arial"/>
          <w:sz w:val="21"/>
          <w:szCs w:val="21"/>
        </w:rPr>
        <w:t xml:space="preserve">Una missione che fa parte del </w:t>
      </w:r>
      <w:r w:rsidR="00431F65" w:rsidRPr="00796FCA">
        <w:rPr>
          <w:rFonts w:ascii="Arial" w:hAnsi="Arial" w:cs="Arial"/>
          <w:b/>
          <w:sz w:val="21"/>
          <w:szCs w:val="21"/>
        </w:rPr>
        <w:t>progetto strategico per l’internazionalizzazione delle imprese italiane e degli studi professionali</w:t>
      </w:r>
      <w:r w:rsidR="00431F65" w:rsidRPr="00796FCA">
        <w:rPr>
          <w:rFonts w:ascii="Arial" w:hAnsi="Arial" w:cs="Arial"/>
          <w:sz w:val="21"/>
          <w:szCs w:val="21"/>
        </w:rPr>
        <w:t xml:space="preserve"> messo a punto dal Consiglio nazionale dei commercialisti. Un progetto </w:t>
      </w:r>
      <w:r w:rsidR="00D55195" w:rsidRPr="00796FCA">
        <w:rPr>
          <w:rFonts w:ascii="Arial" w:hAnsi="Arial" w:cs="Arial"/>
          <w:sz w:val="21"/>
          <w:szCs w:val="21"/>
        </w:rPr>
        <w:t>“</w:t>
      </w:r>
      <w:r w:rsidR="00431F65" w:rsidRPr="00796FCA">
        <w:rPr>
          <w:rFonts w:ascii="Arial" w:hAnsi="Arial" w:cs="Arial"/>
          <w:sz w:val="21"/>
          <w:szCs w:val="21"/>
        </w:rPr>
        <w:t xml:space="preserve">ambizioso </w:t>
      </w:r>
      <w:r w:rsidR="00D55195" w:rsidRPr="00796FCA">
        <w:rPr>
          <w:rFonts w:ascii="Arial" w:hAnsi="Arial" w:cs="Arial"/>
          <w:sz w:val="21"/>
          <w:szCs w:val="21"/>
        </w:rPr>
        <w:t>che – spiega il</w:t>
      </w:r>
      <w:r w:rsidR="00431F65" w:rsidRPr="00796FCA">
        <w:rPr>
          <w:rFonts w:ascii="Arial" w:hAnsi="Arial" w:cs="Arial"/>
          <w:sz w:val="21"/>
          <w:szCs w:val="21"/>
        </w:rPr>
        <w:t xml:space="preserve"> Consigliere delegato </w:t>
      </w:r>
      <w:r w:rsidR="00D55195" w:rsidRPr="00796FCA">
        <w:rPr>
          <w:rFonts w:ascii="Arial" w:hAnsi="Arial" w:cs="Arial"/>
          <w:sz w:val="21"/>
          <w:szCs w:val="21"/>
        </w:rPr>
        <w:t>a</w:t>
      </w:r>
      <w:r w:rsidR="00431F65" w:rsidRPr="00796FCA">
        <w:rPr>
          <w:rFonts w:ascii="Arial" w:hAnsi="Arial" w:cs="Arial"/>
          <w:sz w:val="21"/>
          <w:szCs w:val="21"/>
        </w:rPr>
        <w:t xml:space="preserve">i rapporti internazionali, </w:t>
      </w:r>
      <w:r w:rsidR="00431F65" w:rsidRPr="00796FCA">
        <w:rPr>
          <w:rFonts w:ascii="Arial" w:hAnsi="Arial" w:cs="Arial"/>
          <w:b/>
          <w:sz w:val="21"/>
          <w:szCs w:val="21"/>
        </w:rPr>
        <w:t>Giovanni Parente</w:t>
      </w:r>
      <w:r w:rsidR="00D55195" w:rsidRPr="00796FCA">
        <w:rPr>
          <w:rFonts w:ascii="Arial" w:hAnsi="Arial" w:cs="Arial"/>
          <w:sz w:val="21"/>
          <w:szCs w:val="21"/>
        </w:rPr>
        <w:t xml:space="preserve"> - </w:t>
      </w:r>
      <w:r w:rsidR="00431F65" w:rsidRPr="00796FCA">
        <w:rPr>
          <w:rFonts w:ascii="Arial" w:hAnsi="Arial" w:cs="Arial"/>
          <w:sz w:val="21"/>
          <w:szCs w:val="21"/>
        </w:rPr>
        <w:t xml:space="preserve">ha come fulcro </w:t>
      </w:r>
      <w:r w:rsidR="00D55195" w:rsidRPr="00796FCA">
        <w:rPr>
          <w:rFonts w:ascii="Arial" w:hAnsi="Arial" w:cs="Arial"/>
          <w:sz w:val="21"/>
          <w:szCs w:val="21"/>
        </w:rPr>
        <w:t xml:space="preserve">l’idea di dare </w:t>
      </w:r>
      <w:r w:rsidR="00431F65" w:rsidRPr="00796FCA">
        <w:rPr>
          <w:rFonts w:ascii="Arial" w:hAnsi="Arial" w:cs="Arial"/>
          <w:sz w:val="21"/>
          <w:szCs w:val="21"/>
        </w:rPr>
        <w:t>risposta all</w:t>
      </w:r>
      <w:r w:rsidR="00D55195" w:rsidRPr="00796FCA">
        <w:rPr>
          <w:rFonts w:ascii="Arial" w:hAnsi="Arial" w:cs="Arial"/>
          <w:sz w:val="21"/>
          <w:szCs w:val="21"/>
        </w:rPr>
        <w:t>’</w:t>
      </w:r>
      <w:r w:rsidR="00431F65" w:rsidRPr="00796FCA">
        <w:rPr>
          <w:rFonts w:ascii="Arial" w:hAnsi="Arial" w:cs="Arial"/>
          <w:sz w:val="21"/>
          <w:szCs w:val="21"/>
        </w:rPr>
        <w:t>esigenza di qualificare il ruolo del commercialista</w:t>
      </w:r>
      <w:r w:rsidR="00D55195" w:rsidRPr="00796FCA">
        <w:rPr>
          <w:rFonts w:ascii="Arial" w:hAnsi="Arial" w:cs="Arial"/>
          <w:sz w:val="21"/>
          <w:szCs w:val="21"/>
        </w:rPr>
        <w:t xml:space="preserve"> anche </w:t>
      </w:r>
      <w:r w:rsidR="00796FCA">
        <w:rPr>
          <w:rFonts w:ascii="Arial" w:hAnsi="Arial" w:cs="Arial"/>
          <w:sz w:val="21"/>
          <w:szCs w:val="21"/>
        </w:rPr>
        <w:t>come consulente globale d’</w:t>
      </w:r>
      <w:r w:rsidR="00431F65" w:rsidRPr="00796FCA">
        <w:rPr>
          <w:rFonts w:ascii="Arial" w:hAnsi="Arial" w:cs="Arial"/>
          <w:sz w:val="21"/>
          <w:szCs w:val="21"/>
        </w:rPr>
        <w:t>impresa, in grado di agevola</w:t>
      </w:r>
      <w:r w:rsidR="00D55195" w:rsidRPr="00796FCA">
        <w:rPr>
          <w:rFonts w:ascii="Arial" w:hAnsi="Arial" w:cs="Arial"/>
          <w:sz w:val="21"/>
          <w:szCs w:val="21"/>
        </w:rPr>
        <w:t>re a queste ultime</w:t>
      </w:r>
      <w:r w:rsidR="00431F65" w:rsidRPr="00796FCA">
        <w:rPr>
          <w:rFonts w:ascii="Arial" w:hAnsi="Arial" w:cs="Arial"/>
          <w:sz w:val="21"/>
          <w:szCs w:val="21"/>
        </w:rPr>
        <w:t xml:space="preserve"> il compito, non semplice, di affrontare i mercati esteri.</w:t>
      </w:r>
      <w:r w:rsidR="007D5E33" w:rsidRPr="00796FCA">
        <w:rPr>
          <w:rFonts w:ascii="Arial" w:hAnsi="Arial" w:cs="Arial"/>
          <w:sz w:val="21"/>
          <w:szCs w:val="21"/>
        </w:rPr>
        <w:t xml:space="preserve"> I commercialisti non sono solo “tecnici della contabilità”, ma anche esperti di tecnica industriale, commerciale e finanziaria, con un </w:t>
      </w:r>
      <w:proofErr w:type="spellStart"/>
      <w:r w:rsidR="007D5E33" w:rsidRPr="00796FCA">
        <w:rPr>
          <w:rFonts w:ascii="Arial" w:hAnsi="Arial" w:cs="Arial"/>
          <w:sz w:val="21"/>
          <w:szCs w:val="21"/>
        </w:rPr>
        <w:t>know</w:t>
      </w:r>
      <w:proofErr w:type="spellEnd"/>
      <w:r w:rsidR="007D5E33" w:rsidRPr="00796FCA">
        <w:rPr>
          <w:rFonts w:ascii="Arial" w:hAnsi="Arial" w:cs="Arial"/>
          <w:sz w:val="21"/>
          <w:szCs w:val="21"/>
        </w:rPr>
        <w:t xml:space="preserve"> </w:t>
      </w:r>
      <w:proofErr w:type="spellStart"/>
      <w:r w:rsidR="007D5E33" w:rsidRPr="00796FCA">
        <w:rPr>
          <w:rFonts w:ascii="Arial" w:hAnsi="Arial" w:cs="Arial"/>
          <w:sz w:val="21"/>
          <w:szCs w:val="21"/>
        </w:rPr>
        <w:t>how</w:t>
      </w:r>
      <w:proofErr w:type="spellEnd"/>
      <w:r w:rsidR="007D5E33" w:rsidRPr="00796FCA">
        <w:rPr>
          <w:rFonts w:ascii="Arial" w:hAnsi="Arial" w:cs="Arial"/>
          <w:sz w:val="21"/>
          <w:szCs w:val="21"/>
        </w:rPr>
        <w:t xml:space="preserve"> adeguato nel diritto internazionale, in economia e in tutto quanto attiene la materia aziendalistica”.</w:t>
      </w:r>
    </w:p>
    <w:p w14:paraId="73228F0E" w14:textId="74EB7B49" w:rsidR="0085697C" w:rsidRPr="00796FCA" w:rsidRDefault="00D55195" w:rsidP="00796FCA">
      <w:pPr>
        <w:pStyle w:val="NormaleWeb"/>
        <w:shd w:val="clear" w:color="auto" w:fill="FFFFFF"/>
        <w:spacing w:before="120" w:beforeAutospacing="0" w:after="120" w:afterAutospacing="0"/>
        <w:jc w:val="both"/>
        <w:rPr>
          <w:rFonts w:ascii="Arial" w:hAnsi="Arial" w:cs="Arial"/>
          <w:sz w:val="21"/>
          <w:szCs w:val="21"/>
        </w:rPr>
      </w:pPr>
      <w:r w:rsidRPr="00796FCA">
        <w:rPr>
          <w:rFonts w:ascii="Arial" w:eastAsiaTheme="minorHAnsi" w:hAnsi="Arial" w:cs="Arial"/>
          <w:sz w:val="21"/>
          <w:szCs w:val="21"/>
          <w:lang w:eastAsia="en-US"/>
        </w:rPr>
        <w:t>L</w:t>
      </w:r>
      <w:r w:rsidRPr="00796FCA">
        <w:rPr>
          <w:rFonts w:ascii="Arial" w:hAnsi="Arial" w:cs="Arial"/>
          <w:sz w:val="21"/>
          <w:szCs w:val="21"/>
        </w:rPr>
        <w:t>a</w:t>
      </w:r>
      <w:r w:rsidR="0085697C" w:rsidRPr="00796FCA">
        <w:rPr>
          <w:rFonts w:ascii="Arial" w:hAnsi="Arial" w:cs="Arial"/>
          <w:sz w:val="21"/>
          <w:szCs w:val="21"/>
        </w:rPr>
        <w:t xml:space="preserve"> missione negli Emirati Arabi Uniti ha tra i suoi obiettivi</w:t>
      </w:r>
      <w:r w:rsidRPr="00796FCA">
        <w:rPr>
          <w:rFonts w:ascii="Arial" w:hAnsi="Arial" w:cs="Arial"/>
          <w:sz w:val="21"/>
          <w:szCs w:val="21"/>
        </w:rPr>
        <w:t xml:space="preserve"> anche quello di c</w:t>
      </w:r>
      <w:r w:rsidR="0085697C" w:rsidRPr="00796FCA">
        <w:rPr>
          <w:rFonts w:ascii="Arial" w:hAnsi="Arial" w:cs="Arial"/>
          <w:sz w:val="21"/>
          <w:szCs w:val="21"/>
        </w:rPr>
        <w:t xml:space="preserve">ontribuire al </w:t>
      </w:r>
      <w:r w:rsidR="0085697C" w:rsidRPr="00796FCA">
        <w:rPr>
          <w:rFonts w:ascii="Arial" w:hAnsi="Arial" w:cs="Arial"/>
          <w:b/>
          <w:sz w:val="21"/>
          <w:szCs w:val="21"/>
        </w:rPr>
        <w:t xml:space="preserve">riconoscimento </w:t>
      </w:r>
      <w:proofErr w:type="gramStart"/>
      <w:r w:rsidR="0085697C" w:rsidRPr="00796FCA">
        <w:rPr>
          <w:rFonts w:ascii="Arial" w:hAnsi="Arial" w:cs="Arial"/>
          <w:b/>
          <w:sz w:val="21"/>
          <w:szCs w:val="21"/>
        </w:rPr>
        <w:t>del</w:t>
      </w:r>
      <w:proofErr w:type="gramEnd"/>
      <w:r w:rsidR="0085697C" w:rsidRPr="00796FCA">
        <w:rPr>
          <w:rFonts w:ascii="Arial" w:hAnsi="Arial" w:cs="Arial"/>
          <w:b/>
          <w:sz w:val="21"/>
          <w:szCs w:val="21"/>
        </w:rPr>
        <w:t xml:space="preserve"> C</w:t>
      </w:r>
      <w:r w:rsidRPr="00796FCA">
        <w:rPr>
          <w:rFonts w:ascii="Arial" w:hAnsi="Arial" w:cs="Arial"/>
          <w:b/>
          <w:sz w:val="21"/>
          <w:szCs w:val="21"/>
        </w:rPr>
        <w:t>onsiglio n</w:t>
      </w:r>
      <w:r w:rsidR="0085697C" w:rsidRPr="00796FCA">
        <w:rPr>
          <w:rFonts w:ascii="Arial" w:hAnsi="Arial" w:cs="Arial"/>
          <w:b/>
          <w:sz w:val="21"/>
          <w:szCs w:val="21"/>
        </w:rPr>
        <w:t>azionale dei Commercialisti e degli esperti contabili quale ent</w:t>
      </w:r>
      <w:r w:rsidRPr="00796FCA">
        <w:rPr>
          <w:rFonts w:ascii="Arial" w:hAnsi="Arial" w:cs="Arial"/>
          <w:b/>
          <w:sz w:val="21"/>
          <w:szCs w:val="21"/>
        </w:rPr>
        <w:t xml:space="preserve">e accreditato </w:t>
      </w:r>
      <w:r w:rsidRPr="00796FCA">
        <w:rPr>
          <w:rFonts w:ascii="Arial" w:hAnsi="Arial" w:cs="Arial"/>
          <w:sz w:val="21"/>
          <w:szCs w:val="21"/>
        </w:rPr>
        <w:t>nell’ambito dell’</w:t>
      </w:r>
      <w:r w:rsidR="0085697C" w:rsidRPr="00796FCA">
        <w:rPr>
          <w:rFonts w:ascii="Arial" w:hAnsi="Arial" w:cs="Arial"/>
          <w:sz w:val="21"/>
          <w:szCs w:val="21"/>
        </w:rPr>
        <w:t>attività di internazionalizzazione ed esse</w:t>
      </w:r>
      <w:r w:rsidRPr="00796FCA">
        <w:rPr>
          <w:rFonts w:ascii="Arial" w:hAnsi="Arial" w:cs="Arial"/>
          <w:sz w:val="21"/>
          <w:szCs w:val="21"/>
        </w:rPr>
        <w:t xml:space="preserve">re parte </w:t>
      </w:r>
      <w:r w:rsidRPr="00796FCA">
        <w:rPr>
          <w:rFonts w:ascii="Arial" w:hAnsi="Arial" w:cs="Arial"/>
          <w:b/>
          <w:sz w:val="21"/>
          <w:szCs w:val="21"/>
        </w:rPr>
        <w:t>della cabina di regia,</w:t>
      </w:r>
      <w:r w:rsidRPr="00796FCA">
        <w:rPr>
          <w:rFonts w:ascii="Arial" w:hAnsi="Arial" w:cs="Arial"/>
          <w:sz w:val="21"/>
          <w:szCs w:val="21"/>
        </w:rPr>
        <w:t xml:space="preserve"> </w:t>
      </w:r>
      <w:r w:rsidR="0085697C" w:rsidRPr="00796FCA">
        <w:rPr>
          <w:rFonts w:ascii="Arial" w:hAnsi="Arial" w:cs="Arial"/>
          <w:color w:val="000000"/>
          <w:sz w:val="21"/>
          <w:szCs w:val="21"/>
        </w:rPr>
        <w:t xml:space="preserve">introdotta dal decreto-legge n. 98 </w:t>
      </w:r>
      <w:r w:rsidRPr="00796FCA">
        <w:rPr>
          <w:rFonts w:ascii="Arial" w:hAnsi="Arial" w:cs="Arial"/>
          <w:color w:val="000000"/>
          <w:sz w:val="21"/>
          <w:szCs w:val="21"/>
        </w:rPr>
        <w:t xml:space="preserve">del 2011, </w:t>
      </w:r>
      <w:r w:rsidRPr="00796FCA">
        <w:rPr>
          <w:rFonts w:ascii="Arial" w:hAnsi="Arial" w:cs="Arial"/>
          <w:sz w:val="21"/>
          <w:szCs w:val="21"/>
        </w:rPr>
        <w:t xml:space="preserve">coordinata dal Ministeri </w:t>
      </w:r>
      <w:r w:rsidR="0085697C" w:rsidRPr="00796FCA">
        <w:rPr>
          <w:rFonts w:ascii="Arial" w:hAnsi="Arial" w:cs="Arial"/>
          <w:sz w:val="21"/>
          <w:szCs w:val="21"/>
        </w:rPr>
        <w:t xml:space="preserve">degli Esteri </w:t>
      </w:r>
      <w:r w:rsidRPr="00796FCA">
        <w:rPr>
          <w:rFonts w:ascii="Arial" w:hAnsi="Arial" w:cs="Arial"/>
          <w:sz w:val="21"/>
          <w:szCs w:val="21"/>
        </w:rPr>
        <w:t xml:space="preserve">e dello </w:t>
      </w:r>
      <w:r w:rsidR="0085697C" w:rsidRPr="00796FCA">
        <w:rPr>
          <w:rFonts w:ascii="Arial" w:hAnsi="Arial" w:cs="Arial"/>
          <w:sz w:val="21"/>
          <w:szCs w:val="21"/>
        </w:rPr>
        <w:t>Sviluppo Economico</w:t>
      </w:r>
      <w:r w:rsidRPr="00796FCA">
        <w:rPr>
          <w:rFonts w:ascii="Arial" w:hAnsi="Arial" w:cs="Arial"/>
          <w:sz w:val="21"/>
          <w:szCs w:val="21"/>
        </w:rPr>
        <w:t>. C</w:t>
      </w:r>
      <w:r w:rsidR="0085697C" w:rsidRPr="00796FCA">
        <w:rPr>
          <w:rFonts w:ascii="Arial" w:hAnsi="Arial" w:cs="Arial"/>
          <w:sz w:val="21"/>
          <w:szCs w:val="21"/>
        </w:rPr>
        <w:t xml:space="preserve">on i principali attori pubblici e privati che </w:t>
      </w:r>
      <w:r w:rsidRPr="00796FCA">
        <w:rPr>
          <w:rFonts w:ascii="Arial" w:hAnsi="Arial" w:cs="Arial"/>
          <w:sz w:val="21"/>
          <w:szCs w:val="21"/>
        </w:rPr>
        <w:t xml:space="preserve">di questa </w:t>
      </w:r>
      <w:r w:rsidR="0085697C" w:rsidRPr="00796FCA">
        <w:rPr>
          <w:rFonts w:ascii="Arial" w:hAnsi="Arial" w:cs="Arial"/>
          <w:sz w:val="21"/>
          <w:szCs w:val="21"/>
        </w:rPr>
        <w:t xml:space="preserve">cabina di regia </w:t>
      </w:r>
      <w:r w:rsidRPr="00796FCA">
        <w:rPr>
          <w:rFonts w:ascii="Arial" w:hAnsi="Arial" w:cs="Arial"/>
          <w:sz w:val="21"/>
          <w:szCs w:val="21"/>
        </w:rPr>
        <w:t>fanno parte, i commercialisti puntano a siglare accordi quadro di collaborazione</w:t>
      </w:r>
      <w:r w:rsidR="00315D30" w:rsidRPr="00796FCA">
        <w:rPr>
          <w:rFonts w:ascii="Arial" w:hAnsi="Arial" w:cs="Arial"/>
          <w:sz w:val="21"/>
          <w:szCs w:val="21"/>
        </w:rPr>
        <w:t xml:space="preserve">, dopo quello già </w:t>
      </w:r>
      <w:r w:rsidR="00741191" w:rsidRPr="00796FCA">
        <w:rPr>
          <w:rFonts w:ascii="Arial" w:hAnsi="Arial" w:cs="Arial"/>
          <w:sz w:val="21"/>
          <w:szCs w:val="21"/>
        </w:rPr>
        <w:t xml:space="preserve">sottoscritto </w:t>
      </w:r>
      <w:r w:rsidR="00315D30" w:rsidRPr="00796FCA">
        <w:rPr>
          <w:rFonts w:ascii="Arial" w:hAnsi="Arial" w:cs="Arial"/>
          <w:sz w:val="21"/>
          <w:szCs w:val="21"/>
        </w:rPr>
        <w:t xml:space="preserve">nei mesi scorsi </w:t>
      </w:r>
      <w:r w:rsidR="00741191" w:rsidRPr="00796FCA">
        <w:rPr>
          <w:rFonts w:ascii="Arial" w:hAnsi="Arial" w:cs="Arial"/>
          <w:sz w:val="21"/>
          <w:szCs w:val="21"/>
        </w:rPr>
        <w:t xml:space="preserve">con </w:t>
      </w:r>
      <w:proofErr w:type="spellStart"/>
      <w:r w:rsidR="00741191" w:rsidRPr="00796FCA">
        <w:rPr>
          <w:rFonts w:ascii="Arial" w:hAnsi="Arial" w:cs="Arial"/>
          <w:sz w:val="21"/>
          <w:szCs w:val="21"/>
        </w:rPr>
        <w:t>Sace</w:t>
      </w:r>
      <w:proofErr w:type="spellEnd"/>
      <w:r w:rsidR="00741191" w:rsidRPr="00796FCA">
        <w:rPr>
          <w:rFonts w:ascii="Arial" w:hAnsi="Arial" w:cs="Arial"/>
          <w:sz w:val="21"/>
          <w:szCs w:val="21"/>
        </w:rPr>
        <w:t>.</w:t>
      </w:r>
    </w:p>
    <w:p w14:paraId="406C251E" w14:textId="64AC73C2" w:rsidR="0085697C" w:rsidRPr="00796FCA" w:rsidRDefault="00796FCA" w:rsidP="00796FCA">
      <w:pPr>
        <w:spacing w:after="240"/>
        <w:jc w:val="both"/>
        <w:rPr>
          <w:rFonts w:ascii="Arial" w:hAnsi="Arial" w:cs="Arial"/>
          <w:color w:val="000000" w:themeColor="text1"/>
          <w:sz w:val="21"/>
          <w:szCs w:val="21"/>
        </w:rPr>
      </w:pPr>
      <w:r>
        <w:rPr>
          <w:rFonts w:ascii="Arial" w:hAnsi="Arial" w:cs="Arial"/>
          <w:color w:val="000000" w:themeColor="text1"/>
          <w:sz w:val="21"/>
          <w:szCs w:val="21"/>
        </w:rPr>
        <w:t>Nel frattempo i</w:t>
      </w:r>
      <w:r w:rsidR="00741191" w:rsidRPr="00796FCA">
        <w:rPr>
          <w:rFonts w:ascii="Arial" w:hAnsi="Arial" w:cs="Arial"/>
          <w:color w:val="000000" w:themeColor="text1"/>
          <w:sz w:val="21"/>
          <w:szCs w:val="21"/>
        </w:rPr>
        <w:t xml:space="preserve">l Consiglio nazionale collabora attivamente anche con </w:t>
      </w:r>
      <w:r w:rsidR="00741191" w:rsidRPr="00796FCA">
        <w:rPr>
          <w:rFonts w:ascii="Arial" w:hAnsi="Arial" w:cs="Arial"/>
          <w:b/>
          <w:color w:val="000000" w:themeColor="text1"/>
          <w:sz w:val="21"/>
          <w:szCs w:val="21"/>
        </w:rPr>
        <w:t>il Ministero degli Esteri</w:t>
      </w:r>
      <w:r w:rsidR="00741191" w:rsidRPr="00796FCA">
        <w:rPr>
          <w:rFonts w:ascii="Arial" w:hAnsi="Arial" w:cs="Arial"/>
          <w:color w:val="000000" w:themeColor="text1"/>
          <w:sz w:val="21"/>
          <w:szCs w:val="21"/>
        </w:rPr>
        <w:t>. Una collaborazione</w:t>
      </w:r>
      <w:r w:rsidR="00EE2F45" w:rsidRPr="00796FCA">
        <w:rPr>
          <w:rFonts w:ascii="Arial" w:hAnsi="Arial" w:cs="Arial"/>
          <w:color w:val="000000" w:themeColor="text1"/>
          <w:sz w:val="21"/>
          <w:szCs w:val="21"/>
        </w:rPr>
        <w:t xml:space="preserve"> che ha portato al coinvolgimento di rappresentanti del </w:t>
      </w:r>
      <w:proofErr w:type="spellStart"/>
      <w:r w:rsidR="003D6B8F" w:rsidRPr="00796FCA">
        <w:rPr>
          <w:rFonts w:ascii="Arial" w:hAnsi="Arial" w:cs="Arial"/>
          <w:color w:val="000000" w:themeColor="text1"/>
          <w:sz w:val="21"/>
          <w:szCs w:val="21"/>
        </w:rPr>
        <w:t>Maeci</w:t>
      </w:r>
      <w:proofErr w:type="spellEnd"/>
      <w:r w:rsidR="003D6B8F" w:rsidRPr="00796FCA">
        <w:rPr>
          <w:rFonts w:ascii="Arial" w:hAnsi="Arial" w:cs="Arial"/>
          <w:color w:val="000000" w:themeColor="text1"/>
          <w:sz w:val="21"/>
          <w:szCs w:val="21"/>
        </w:rPr>
        <w:t xml:space="preserve"> </w:t>
      </w:r>
      <w:r w:rsidR="00EE2F45" w:rsidRPr="00796FCA">
        <w:rPr>
          <w:rFonts w:ascii="Arial" w:hAnsi="Arial" w:cs="Arial"/>
          <w:color w:val="000000" w:themeColor="text1"/>
          <w:sz w:val="21"/>
          <w:szCs w:val="21"/>
        </w:rPr>
        <w:t xml:space="preserve">già in questa missione e che </w:t>
      </w:r>
      <w:r w:rsidR="00741191" w:rsidRPr="00796FCA">
        <w:rPr>
          <w:rFonts w:ascii="Arial" w:hAnsi="Arial" w:cs="Arial"/>
          <w:color w:val="000000" w:themeColor="text1"/>
          <w:sz w:val="21"/>
          <w:szCs w:val="21"/>
        </w:rPr>
        <w:t xml:space="preserve">si è concretizzerà nella </w:t>
      </w:r>
      <w:r w:rsidR="00741191" w:rsidRPr="00796FCA">
        <w:rPr>
          <w:rFonts w:ascii="Arial" w:hAnsi="Arial" w:cs="Arial"/>
          <w:b/>
          <w:color w:val="000000" w:themeColor="text1"/>
          <w:sz w:val="21"/>
          <w:szCs w:val="21"/>
        </w:rPr>
        <w:t>segnalazione</w:t>
      </w:r>
      <w:r w:rsidR="00D1433E" w:rsidRPr="00796FCA">
        <w:rPr>
          <w:rFonts w:ascii="Arial" w:hAnsi="Arial" w:cs="Arial"/>
          <w:b/>
          <w:color w:val="000000" w:themeColor="text1"/>
          <w:sz w:val="21"/>
          <w:szCs w:val="21"/>
        </w:rPr>
        <w:t xml:space="preserve"> </w:t>
      </w:r>
      <w:r w:rsidR="00741191" w:rsidRPr="00796FCA">
        <w:rPr>
          <w:rFonts w:ascii="Arial" w:hAnsi="Arial" w:cs="Arial"/>
          <w:b/>
          <w:color w:val="000000" w:themeColor="text1"/>
          <w:sz w:val="21"/>
          <w:szCs w:val="21"/>
        </w:rPr>
        <w:t>alla rete diplomatico</w:t>
      </w:r>
      <w:r w:rsidR="003D6B8F" w:rsidRPr="00796FCA">
        <w:rPr>
          <w:rFonts w:ascii="Arial" w:hAnsi="Arial" w:cs="Arial"/>
          <w:b/>
          <w:color w:val="000000" w:themeColor="text1"/>
          <w:sz w:val="21"/>
          <w:szCs w:val="21"/>
        </w:rPr>
        <w:t xml:space="preserve"> - </w:t>
      </w:r>
      <w:r w:rsidR="00741191" w:rsidRPr="00796FCA">
        <w:rPr>
          <w:rFonts w:ascii="Arial" w:hAnsi="Arial" w:cs="Arial"/>
          <w:b/>
          <w:color w:val="000000" w:themeColor="text1"/>
          <w:sz w:val="21"/>
          <w:szCs w:val="21"/>
        </w:rPr>
        <w:t>consolare</w:t>
      </w:r>
      <w:r w:rsidR="00741191" w:rsidRPr="00796FCA">
        <w:rPr>
          <w:rFonts w:ascii="Arial" w:hAnsi="Arial" w:cs="Arial"/>
          <w:color w:val="000000" w:themeColor="text1"/>
          <w:sz w:val="21"/>
          <w:szCs w:val="21"/>
        </w:rPr>
        <w:t xml:space="preserve">, </w:t>
      </w:r>
      <w:r w:rsidR="00D1433E" w:rsidRPr="00796FCA">
        <w:rPr>
          <w:rFonts w:ascii="Arial" w:hAnsi="Arial" w:cs="Arial"/>
          <w:color w:val="000000" w:themeColor="text1"/>
          <w:sz w:val="21"/>
          <w:szCs w:val="21"/>
        </w:rPr>
        <w:t xml:space="preserve">da parte dei commercialisti, </w:t>
      </w:r>
      <w:r w:rsidR="00741191" w:rsidRPr="00796FCA">
        <w:rPr>
          <w:rFonts w:ascii="Arial" w:hAnsi="Arial" w:cs="Arial"/>
          <w:b/>
          <w:color w:val="000000" w:themeColor="text1"/>
          <w:sz w:val="21"/>
          <w:szCs w:val="21"/>
        </w:rPr>
        <w:t>di liste di studi professionali presenti nei paesi di accreditamento</w:t>
      </w:r>
      <w:r w:rsidR="00741191" w:rsidRPr="00796FCA">
        <w:rPr>
          <w:rFonts w:ascii="Arial" w:hAnsi="Arial" w:cs="Arial"/>
          <w:color w:val="000000" w:themeColor="text1"/>
          <w:sz w:val="21"/>
          <w:szCs w:val="21"/>
        </w:rPr>
        <w:t xml:space="preserve"> e </w:t>
      </w:r>
      <w:r w:rsidR="007D5E33" w:rsidRPr="00796FCA">
        <w:rPr>
          <w:rFonts w:ascii="Arial" w:hAnsi="Arial" w:cs="Arial"/>
          <w:color w:val="000000" w:themeColor="text1"/>
          <w:sz w:val="21"/>
          <w:szCs w:val="21"/>
        </w:rPr>
        <w:t xml:space="preserve">in iniziative </w:t>
      </w:r>
      <w:r w:rsidR="003D6B8F" w:rsidRPr="00796FCA">
        <w:rPr>
          <w:rFonts w:ascii="Arial" w:hAnsi="Arial" w:cs="Arial"/>
          <w:color w:val="000000" w:themeColor="text1"/>
          <w:sz w:val="21"/>
          <w:szCs w:val="21"/>
        </w:rPr>
        <w:t xml:space="preserve">di formazione </w:t>
      </w:r>
      <w:r w:rsidR="00741191" w:rsidRPr="00796FCA">
        <w:rPr>
          <w:rFonts w:ascii="Arial" w:hAnsi="Arial" w:cs="Arial"/>
          <w:color w:val="000000" w:themeColor="text1"/>
          <w:sz w:val="21"/>
          <w:szCs w:val="21"/>
        </w:rPr>
        <w:t>sull’internazionalizzazione</w:t>
      </w:r>
      <w:r w:rsidR="007D5E33" w:rsidRPr="00796FCA">
        <w:rPr>
          <w:rFonts w:ascii="Arial" w:hAnsi="Arial" w:cs="Arial"/>
          <w:color w:val="000000" w:themeColor="text1"/>
          <w:sz w:val="21"/>
          <w:szCs w:val="21"/>
        </w:rPr>
        <w:t xml:space="preserve">. </w:t>
      </w:r>
    </w:p>
    <w:p w14:paraId="09C334B7" w14:textId="41C864AE" w:rsidR="0085697C" w:rsidRPr="00796FCA" w:rsidRDefault="007D5E33" w:rsidP="00796FCA">
      <w:pPr>
        <w:jc w:val="both"/>
        <w:rPr>
          <w:rFonts w:ascii="Arial" w:hAnsi="Arial" w:cs="Arial"/>
          <w:sz w:val="21"/>
          <w:szCs w:val="21"/>
        </w:rPr>
      </w:pPr>
      <w:r w:rsidRPr="00796FCA">
        <w:rPr>
          <w:rFonts w:ascii="Arial" w:hAnsi="Arial" w:cs="Arial"/>
          <w:sz w:val="21"/>
          <w:szCs w:val="21"/>
        </w:rPr>
        <w:t>Proprio i</w:t>
      </w:r>
      <w:r w:rsidR="00796FCA">
        <w:rPr>
          <w:rFonts w:ascii="Arial" w:hAnsi="Arial" w:cs="Arial"/>
          <w:sz w:val="21"/>
          <w:szCs w:val="21"/>
        </w:rPr>
        <w:t>n</w:t>
      </w:r>
      <w:r w:rsidRPr="00796FCA">
        <w:rPr>
          <w:rFonts w:ascii="Arial" w:hAnsi="Arial" w:cs="Arial"/>
          <w:sz w:val="21"/>
          <w:szCs w:val="21"/>
        </w:rPr>
        <w:t xml:space="preserve"> concomitanza con l’evento in corso negli Emirati, inoltre, ha preso il via </w:t>
      </w:r>
      <w:r w:rsidR="00315D30" w:rsidRPr="00796FCA">
        <w:rPr>
          <w:rFonts w:ascii="Arial" w:hAnsi="Arial" w:cs="Arial"/>
          <w:sz w:val="21"/>
          <w:szCs w:val="21"/>
        </w:rPr>
        <w:t xml:space="preserve">una serie </w:t>
      </w:r>
      <w:r w:rsidRPr="00796FCA">
        <w:rPr>
          <w:rFonts w:ascii="Arial" w:hAnsi="Arial" w:cs="Arial"/>
          <w:sz w:val="21"/>
          <w:szCs w:val="21"/>
        </w:rPr>
        <w:t>di pubblicazioni tematiche, legate ai paesi di destinazione delle diverse missioni istituzionali</w:t>
      </w:r>
      <w:r w:rsidR="00796FCA">
        <w:rPr>
          <w:rFonts w:ascii="Arial" w:hAnsi="Arial" w:cs="Arial"/>
          <w:sz w:val="21"/>
          <w:szCs w:val="21"/>
        </w:rPr>
        <w:t>, realizzate dal Consiglio nazionale con la sua Fondazione</w:t>
      </w:r>
      <w:r w:rsidRPr="00796FCA">
        <w:rPr>
          <w:rFonts w:ascii="Arial" w:hAnsi="Arial" w:cs="Arial"/>
          <w:sz w:val="21"/>
          <w:szCs w:val="21"/>
        </w:rPr>
        <w:t>. Il primo volume è intitolato “</w:t>
      </w:r>
      <w:r w:rsidRPr="00796FCA">
        <w:rPr>
          <w:rFonts w:ascii="Arial" w:hAnsi="Arial" w:cs="Arial"/>
          <w:b/>
          <w:sz w:val="21"/>
          <w:szCs w:val="21"/>
        </w:rPr>
        <w:t xml:space="preserve">Il made in </w:t>
      </w:r>
      <w:proofErr w:type="spellStart"/>
      <w:r w:rsidRPr="00796FCA">
        <w:rPr>
          <w:rFonts w:ascii="Arial" w:hAnsi="Arial" w:cs="Arial"/>
          <w:b/>
          <w:sz w:val="21"/>
          <w:szCs w:val="21"/>
        </w:rPr>
        <w:t>Italy</w:t>
      </w:r>
      <w:proofErr w:type="spellEnd"/>
      <w:r w:rsidRPr="00796FCA">
        <w:rPr>
          <w:rFonts w:ascii="Arial" w:hAnsi="Arial" w:cs="Arial"/>
          <w:b/>
          <w:sz w:val="21"/>
          <w:szCs w:val="21"/>
        </w:rPr>
        <w:t xml:space="preserve"> negli Emirati Arabi Uniti</w:t>
      </w:r>
      <w:r w:rsidRPr="00796FCA">
        <w:rPr>
          <w:rFonts w:ascii="Arial" w:hAnsi="Arial" w:cs="Arial"/>
          <w:sz w:val="21"/>
          <w:szCs w:val="21"/>
        </w:rPr>
        <w:t>”</w:t>
      </w:r>
      <w:r w:rsidR="0085697C" w:rsidRPr="00796FCA">
        <w:rPr>
          <w:rFonts w:ascii="Arial" w:hAnsi="Arial" w:cs="Arial"/>
          <w:sz w:val="21"/>
          <w:szCs w:val="21"/>
        </w:rPr>
        <w:t xml:space="preserve"> </w:t>
      </w:r>
    </w:p>
    <w:p w14:paraId="70C327C8" w14:textId="77777777" w:rsidR="007D5E33" w:rsidRPr="00796FCA" w:rsidRDefault="007D5E33" w:rsidP="00796FCA">
      <w:pPr>
        <w:jc w:val="both"/>
        <w:rPr>
          <w:rFonts w:ascii="Arial" w:hAnsi="Arial" w:cs="Arial"/>
          <w:sz w:val="21"/>
          <w:szCs w:val="21"/>
        </w:rPr>
      </w:pPr>
    </w:p>
    <w:p w14:paraId="2C61C820" w14:textId="3FCB4852" w:rsidR="00EE2F45" w:rsidRPr="00796FCA" w:rsidRDefault="00EE2F45" w:rsidP="00796FCA">
      <w:pPr>
        <w:jc w:val="both"/>
        <w:rPr>
          <w:rFonts w:ascii="Arial" w:hAnsi="Arial" w:cs="Arial"/>
          <w:sz w:val="21"/>
          <w:szCs w:val="21"/>
        </w:rPr>
      </w:pPr>
      <w:r w:rsidRPr="00796FCA">
        <w:rPr>
          <w:rFonts w:ascii="Arial" w:hAnsi="Arial" w:cs="Arial"/>
          <w:sz w:val="21"/>
          <w:szCs w:val="21"/>
        </w:rPr>
        <w:t>“Questa missione – afferma Parente – ci permette di ent</w:t>
      </w:r>
      <w:r w:rsidR="003D6B8F" w:rsidRPr="00796FCA">
        <w:rPr>
          <w:rFonts w:ascii="Arial" w:hAnsi="Arial" w:cs="Arial"/>
          <w:sz w:val="21"/>
          <w:szCs w:val="21"/>
        </w:rPr>
        <w:t>rare in conta</w:t>
      </w:r>
      <w:r w:rsidR="00796FCA">
        <w:rPr>
          <w:rFonts w:ascii="Arial" w:hAnsi="Arial" w:cs="Arial"/>
          <w:sz w:val="21"/>
          <w:szCs w:val="21"/>
        </w:rPr>
        <w:t>t</w:t>
      </w:r>
      <w:r w:rsidR="003D6B8F" w:rsidRPr="00796FCA">
        <w:rPr>
          <w:rFonts w:ascii="Arial" w:hAnsi="Arial" w:cs="Arial"/>
          <w:sz w:val="21"/>
          <w:szCs w:val="21"/>
        </w:rPr>
        <w:t xml:space="preserve">to con una realtà </w:t>
      </w:r>
      <w:r w:rsidRPr="00796FCA">
        <w:rPr>
          <w:rFonts w:ascii="Arial" w:hAnsi="Arial" w:cs="Arial"/>
          <w:sz w:val="21"/>
          <w:szCs w:val="21"/>
        </w:rPr>
        <w:t>economicamente particolarmente dinamica e di creare un network tra commercialisti, imprenditori ed esponenti sia della nostra diplomazia che del sistema</w:t>
      </w:r>
      <w:r w:rsidR="003D6B8F" w:rsidRPr="00796FCA">
        <w:rPr>
          <w:rFonts w:ascii="Arial" w:hAnsi="Arial" w:cs="Arial"/>
          <w:sz w:val="21"/>
          <w:szCs w:val="21"/>
        </w:rPr>
        <w:t xml:space="preserve"> istituzionale e </w:t>
      </w:r>
      <w:r w:rsidRPr="00796FCA">
        <w:rPr>
          <w:rFonts w:ascii="Arial" w:hAnsi="Arial" w:cs="Arial"/>
          <w:sz w:val="21"/>
          <w:szCs w:val="21"/>
        </w:rPr>
        <w:t>imprenditoriale locale. Gli Emirati, e in particolare Dubai, non basano più il proprio sviluppo unicamente sull’industria petrolchimica, ma stanno diversificando in settori innovativi, quali il turismo, le energie alternative, l’architettura verde, il lusso, la sanità, il tutto con un forte investimento sulle nuove tecnologie. Qui non c’è spazio per l’improvvisazione: per operare come investitore estero è necessario il superamento di una rigorosa selezione e</w:t>
      </w:r>
      <w:r w:rsidR="003D6B8F" w:rsidRPr="00796FCA">
        <w:rPr>
          <w:rFonts w:ascii="Arial" w:hAnsi="Arial" w:cs="Arial"/>
          <w:sz w:val="21"/>
          <w:szCs w:val="21"/>
        </w:rPr>
        <w:t xml:space="preserve"> del </w:t>
      </w:r>
      <w:r w:rsidRPr="00796FCA">
        <w:rPr>
          <w:rFonts w:ascii="Arial" w:hAnsi="Arial" w:cs="Arial"/>
          <w:sz w:val="21"/>
          <w:szCs w:val="21"/>
        </w:rPr>
        <w:t>massimo rispetto delle normative locali in materia monetaria e finanziaria”.</w:t>
      </w:r>
      <w:r w:rsidR="00315D30" w:rsidRPr="00796FCA">
        <w:rPr>
          <w:rFonts w:ascii="Arial" w:hAnsi="Arial" w:cs="Arial"/>
          <w:sz w:val="21"/>
          <w:szCs w:val="21"/>
        </w:rPr>
        <w:t xml:space="preserve"> Oltre a Parente, delle delegazione fanno parte anche il segretario e il tesoriere del Consiglio nazionale dei commercialisti, </w:t>
      </w:r>
      <w:r w:rsidR="00796FCA" w:rsidRPr="00796FCA">
        <w:rPr>
          <w:rFonts w:ascii="Arial" w:hAnsi="Arial" w:cs="Arial"/>
          <w:sz w:val="21"/>
          <w:szCs w:val="21"/>
        </w:rPr>
        <w:t xml:space="preserve">Achille Coppola e Roberto </w:t>
      </w:r>
      <w:proofErr w:type="spellStart"/>
      <w:r w:rsidR="00796FCA" w:rsidRPr="00796FCA">
        <w:rPr>
          <w:rFonts w:ascii="Arial" w:hAnsi="Arial" w:cs="Arial"/>
          <w:sz w:val="21"/>
          <w:szCs w:val="21"/>
        </w:rPr>
        <w:t>Cunsolo</w:t>
      </w:r>
      <w:proofErr w:type="spellEnd"/>
      <w:r w:rsidR="00796FCA" w:rsidRPr="00796FCA">
        <w:rPr>
          <w:rFonts w:ascii="Arial" w:hAnsi="Arial" w:cs="Arial"/>
          <w:sz w:val="21"/>
          <w:szCs w:val="21"/>
        </w:rPr>
        <w:t xml:space="preserve"> e i consiglieri nazionali Maria Luisa Campise e Felice Ruscetta</w:t>
      </w:r>
    </w:p>
    <w:sectPr w:rsidR="00EE2F45" w:rsidRPr="00796FC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140D7" w14:textId="77777777" w:rsidR="00C7439D" w:rsidRDefault="00C7439D" w:rsidP="0078332C">
      <w:r>
        <w:separator/>
      </w:r>
    </w:p>
  </w:endnote>
  <w:endnote w:type="continuationSeparator" w:id="0">
    <w:p w14:paraId="4D5A53DC" w14:textId="77777777" w:rsidR="00C7439D" w:rsidRDefault="00C7439D"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45AD"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6467C1BB" w14:textId="77777777" w:rsidR="00ED08A8" w:rsidRDefault="00ED08A8" w:rsidP="005816F1">
    <w:pPr>
      <w:rPr>
        <w:rFonts w:ascii="Arial" w:hAnsi="Arial" w:cs="Arial"/>
        <w:sz w:val="20"/>
        <w:szCs w:val="20"/>
      </w:rPr>
    </w:pPr>
    <w:r>
      <w:rPr>
        <w:rFonts w:ascii="Arial" w:hAnsi="Arial" w:cs="Arial"/>
        <w:sz w:val="20"/>
        <w:szCs w:val="20"/>
      </w:rPr>
      <w:t>Mauro Parracino</w:t>
    </w:r>
  </w:p>
  <w:p w14:paraId="7B801280"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7B52A418"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2C6E26A1" w14:textId="77777777" w:rsidR="0078332C" w:rsidRDefault="007833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77D0" w14:textId="77777777" w:rsidR="00C7439D" w:rsidRDefault="00C7439D" w:rsidP="0078332C">
      <w:r>
        <w:separator/>
      </w:r>
    </w:p>
  </w:footnote>
  <w:footnote w:type="continuationSeparator" w:id="0">
    <w:p w14:paraId="6D8BE15D" w14:textId="77777777" w:rsidR="00C7439D" w:rsidRDefault="00C7439D" w:rsidP="00783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1328"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372C9512" wp14:editId="445F9494">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66C6F"/>
    <w:multiLevelType w:val="hybridMultilevel"/>
    <w:tmpl w:val="3F620014"/>
    <w:lvl w:ilvl="0" w:tplc="3B745D3E">
      <w:start w:val="1"/>
      <w:numFmt w:val="bullet"/>
      <w:lvlText w:val="-"/>
      <w:lvlJc w:val="left"/>
      <w:pPr>
        <w:tabs>
          <w:tab w:val="num" w:pos="720"/>
        </w:tabs>
        <w:ind w:left="720" w:hanging="360"/>
      </w:pPr>
      <w:rPr>
        <w:rFonts w:ascii="Times New Roman" w:hAnsi="Times New Roman" w:cs="Times New Roman" w:hint="default"/>
      </w:rPr>
    </w:lvl>
    <w:lvl w:ilvl="1" w:tplc="A9BC13EE">
      <w:start w:val="1"/>
      <w:numFmt w:val="decimal"/>
      <w:lvlText w:val="%2."/>
      <w:lvlJc w:val="left"/>
      <w:pPr>
        <w:tabs>
          <w:tab w:val="num" w:pos="1440"/>
        </w:tabs>
        <w:ind w:left="1440" w:hanging="360"/>
      </w:pPr>
    </w:lvl>
    <w:lvl w:ilvl="2" w:tplc="069CF25E">
      <w:start w:val="1"/>
      <w:numFmt w:val="decimal"/>
      <w:lvlText w:val="%3."/>
      <w:lvlJc w:val="left"/>
      <w:pPr>
        <w:tabs>
          <w:tab w:val="num" w:pos="2160"/>
        </w:tabs>
        <w:ind w:left="2160" w:hanging="360"/>
      </w:pPr>
    </w:lvl>
    <w:lvl w:ilvl="3" w:tplc="B720BA7C">
      <w:start w:val="1"/>
      <w:numFmt w:val="decimal"/>
      <w:lvlText w:val="%4."/>
      <w:lvlJc w:val="left"/>
      <w:pPr>
        <w:tabs>
          <w:tab w:val="num" w:pos="2880"/>
        </w:tabs>
        <w:ind w:left="2880" w:hanging="360"/>
      </w:pPr>
    </w:lvl>
    <w:lvl w:ilvl="4" w:tplc="A3B86250">
      <w:start w:val="1"/>
      <w:numFmt w:val="decimal"/>
      <w:lvlText w:val="%5."/>
      <w:lvlJc w:val="left"/>
      <w:pPr>
        <w:tabs>
          <w:tab w:val="num" w:pos="3600"/>
        </w:tabs>
        <w:ind w:left="3600" w:hanging="360"/>
      </w:pPr>
    </w:lvl>
    <w:lvl w:ilvl="5" w:tplc="3572A074">
      <w:start w:val="1"/>
      <w:numFmt w:val="decimal"/>
      <w:lvlText w:val="%6."/>
      <w:lvlJc w:val="left"/>
      <w:pPr>
        <w:tabs>
          <w:tab w:val="num" w:pos="4320"/>
        </w:tabs>
        <w:ind w:left="4320" w:hanging="360"/>
      </w:pPr>
    </w:lvl>
    <w:lvl w:ilvl="6" w:tplc="14986B26">
      <w:start w:val="1"/>
      <w:numFmt w:val="decimal"/>
      <w:lvlText w:val="%7."/>
      <w:lvlJc w:val="left"/>
      <w:pPr>
        <w:tabs>
          <w:tab w:val="num" w:pos="5040"/>
        </w:tabs>
        <w:ind w:left="5040" w:hanging="360"/>
      </w:pPr>
    </w:lvl>
    <w:lvl w:ilvl="7" w:tplc="17F0A026">
      <w:start w:val="1"/>
      <w:numFmt w:val="decimal"/>
      <w:lvlText w:val="%8."/>
      <w:lvlJc w:val="left"/>
      <w:pPr>
        <w:tabs>
          <w:tab w:val="num" w:pos="5760"/>
        </w:tabs>
        <w:ind w:left="5760" w:hanging="360"/>
      </w:pPr>
    </w:lvl>
    <w:lvl w:ilvl="8" w:tplc="62409882">
      <w:start w:val="1"/>
      <w:numFmt w:val="decimal"/>
      <w:lvlText w:val="%9."/>
      <w:lvlJc w:val="left"/>
      <w:pPr>
        <w:tabs>
          <w:tab w:val="num" w:pos="6480"/>
        </w:tabs>
        <w:ind w:left="6480" w:hanging="360"/>
      </w:pPr>
    </w:lvl>
  </w:abstractNum>
  <w:abstractNum w:abstractNumId="1" w15:restartNumberingAfterBreak="0">
    <w:nsid w:val="7B901840"/>
    <w:multiLevelType w:val="hybridMultilevel"/>
    <w:tmpl w:val="EF7AA68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329A4"/>
    <w:rsid w:val="0006018A"/>
    <w:rsid w:val="000A3CA6"/>
    <w:rsid w:val="000B3EFF"/>
    <w:rsid w:val="000C19B1"/>
    <w:rsid w:val="00103B90"/>
    <w:rsid w:val="00121C2D"/>
    <w:rsid w:val="00186787"/>
    <w:rsid w:val="00191BB6"/>
    <w:rsid w:val="001C7E5F"/>
    <w:rsid w:val="00250639"/>
    <w:rsid w:val="002A1399"/>
    <w:rsid w:val="002A2583"/>
    <w:rsid w:val="002A3D7F"/>
    <w:rsid w:val="002A70B5"/>
    <w:rsid w:val="002A7FD0"/>
    <w:rsid w:val="002D2034"/>
    <w:rsid w:val="00315D30"/>
    <w:rsid w:val="00332874"/>
    <w:rsid w:val="003D6B8F"/>
    <w:rsid w:val="003E0F52"/>
    <w:rsid w:val="003E753F"/>
    <w:rsid w:val="00431F65"/>
    <w:rsid w:val="004B2695"/>
    <w:rsid w:val="00543860"/>
    <w:rsid w:val="00555885"/>
    <w:rsid w:val="0058002D"/>
    <w:rsid w:val="005816F1"/>
    <w:rsid w:val="00590F83"/>
    <w:rsid w:val="005D2D5F"/>
    <w:rsid w:val="005F3B0E"/>
    <w:rsid w:val="005F5B57"/>
    <w:rsid w:val="00603020"/>
    <w:rsid w:val="006273CC"/>
    <w:rsid w:val="00641C3C"/>
    <w:rsid w:val="00677A10"/>
    <w:rsid w:val="00741191"/>
    <w:rsid w:val="00764D9D"/>
    <w:rsid w:val="00782159"/>
    <w:rsid w:val="0078332C"/>
    <w:rsid w:val="00796FCA"/>
    <w:rsid w:val="007C14B1"/>
    <w:rsid w:val="007D5E33"/>
    <w:rsid w:val="0085697C"/>
    <w:rsid w:val="00892C1F"/>
    <w:rsid w:val="008A33E7"/>
    <w:rsid w:val="008C3F48"/>
    <w:rsid w:val="00947068"/>
    <w:rsid w:val="00986756"/>
    <w:rsid w:val="009E409F"/>
    <w:rsid w:val="00A07FB9"/>
    <w:rsid w:val="00A12594"/>
    <w:rsid w:val="00A34135"/>
    <w:rsid w:val="00A837E6"/>
    <w:rsid w:val="00AA7145"/>
    <w:rsid w:val="00AE3DBA"/>
    <w:rsid w:val="00B008D3"/>
    <w:rsid w:val="00B01322"/>
    <w:rsid w:val="00B14747"/>
    <w:rsid w:val="00BD0510"/>
    <w:rsid w:val="00BF3A80"/>
    <w:rsid w:val="00C342D6"/>
    <w:rsid w:val="00C7439D"/>
    <w:rsid w:val="00C92F98"/>
    <w:rsid w:val="00D02F53"/>
    <w:rsid w:val="00D04ABF"/>
    <w:rsid w:val="00D1433E"/>
    <w:rsid w:val="00D143B6"/>
    <w:rsid w:val="00D55195"/>
    <w:rsid w:val="00E6797B"/>
    <w:rsid w:val="00ED08A8"/>
    <w:rsid w:val="00ED2BA2"/>
    <w:rsid w:val="00EE2F45"/>
    <w:rsid w:val="00EE51A4"/>
    <w:rsid w:val="00F2531D"/>
    <w:rsid w:val="00F7125B"/>
    <w:rsid w:val="00FC274B"/>
    <w:rsid w:val="00FC600A"/>
    <w:rsid w:val="00FE2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859C6"/>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commento">
    <w:name w:val="annotation text"/>
    <w:basedOn w:val="Normale"/>
    <w:link w:val="TestocommentoCarattere"/>
    <w:uiPriority w:val="99"/>
    <w:semiHidden/>
    <w:unhideWhenUsed/>
    <w:rsid w:val="00D143B6"/>
    <w:pPr>
      <w:spacing w:after="160"/>
    </w:pPr>
    <w:rPr>
      <w:sz w:val="20"/>
      <w:szCs w:val="20"/>
    </w:rPr>
  </w:style>
  <w:style w:type="character" w:customStyle="1" w:styleId="TestocommentoCarattere">
    <w:name w:val="Testo commento Carattere"/>
    <w:basedOn w:val="Carpredefinitoparagrafo"/>
    <w:link w:val="Testocommento"/>
    <w:uiPriority w:val="99"/>
    <w:semiHidden/>
    <w:rsid w:val="00D143B6"/>
    <w:rPr>
      <w:sz w:val="20"/>
      <w:szCs w:val="20"/>
    </w:rPr>
  </w:style>
  <w:style w:type="character" w:styleId="Rimandocommento">
    <w:name w:val="annotation reference"/>
    <w:basedOn w:val="Carpredefinitoparagrafo"/>
    <w:uiPriority w:val="99"/>
    <w:semiHidden/>
    <w:unhideWhenUsed/>
    <w:rsid w:val="00D143B6"/>
    <w:rPr>
      <w:sz w:val="16"/>
      <w:szCs w:val="16"/>
    </w:rPr>
  </w:style>
  <w:style w:type="character" w:styleId="Collegamentoipertestuale">
    <w:name w:val="Hyperlink"/>
    <w:basedOn w:val="Carpredefinitoparagrafo"/>
    <w:uiPriority w:val="99"/>
    <w:semiHidden/>
    <w:unhideWhenUsed/>
    <w:rsid w:val="00FE207B"/>
    <w:rPr>
      <w:color w:val="0000FF"/>
      <w:u w:val="single"/>
    </w:rPr>
  </w:style>
  <w:style w:type="character" w:styleId="Enfasicorsivo">
    <w:name w:val="Emphasis"/>
    <w:basedOn w:val="Carpredefinitoparagrafo"/>
    <w:uiPriority w:val="20"/>
    <w:qFormat/>
    <w:rsid w:val="00FE207B"/>
    <w:rPr>
      <w:i/>
      <w:iCs/>
    </w:rPr>
  </w:style>
  <w:style w:type="character" w:styleId="Enfasigrassetto">
    <w:name w:val="Strong"/>
    <w:basedOn w:val="Carpredefinitoparagrafo"/>
    <w:uiPriority w:val="22"/>
    <w:qFormat/>
    <w:rsid w:val="00FE207B"/>
    <w:rPr>
      <w:b/>
      <w:bCs/>
    </w:rPr>
  </w:style>
  <w:style w:type="paragraph" w:styleId="Paragrafoelenco">
    <w:name w:val="List Paragraph"/>
    <w:basedOn w:val="Normale"/>
    <w:uiPriority w:val="34"/>
    <w:qFormat/>
    <w:rsid w:val="0085697C"/>
    <w:pPr>
      <w:autoSpaceDE w:val="0"/>
      <w:autoSpaceDN w:val="0"/>
      <w:ind w:left="720"/>
      <w:jc w:val="both"/>
    </w:pPr>
    <w:rPr>
      <w:rFonts w:ascii="Times New Roman" w:hAnsi="Times New Roman" w:cs="Times New Roman"/>
      <w:lang w:eastAsia="it-IT"/>
    </w:rPr>
  </w:style>
  <w:style w:type="character" w:customStyle="1" w:styleId="whole-read-more">
    <w:name w:val="whole-read-more"/>
    <w:basedOn w:val="Carpredefinitoparagrafo"/>
    <w:rsid w:val="00947068"/>
  </w:style>
  <w:style w:type="paragraph" w:styleId="NormaleWeb">
    <w:name w:val="Normal (Web)"/>
    <w:basedOn w:val="Normale"/>
    <w:uiPriority w:val="99"/>
    <w:unhideWhenUsed/>
    <w:rsid w:val="00431F65"/>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7588">
      <w:bodyDiv w:val="1"/>
      <w:marLeft w:val="0"/>
      <w:marRight w:val="0"/>
      <w:marTop w:val="0"/>
      <w:marBottom w:val="0"/>
      <w:divBdr>
        <w:top w:val="none" w:sz="0" w:space="0" w:color="auto"/>
        <w:left w:val="none" w:sz="0" w:space="0" w:color="auto"/>
        <w:bottom w:val="none" w:sz="0" w:space="0" w:color="auto"/>
        <w:right w:val="none" w:sz="0" w:space="0" w:color="auto"/>
      </w:divBdr>
    </w:div>
    <w:div w:id="50039608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1801418753">
      <w:bodyDiv w:val="1"/>
      <w:marLeft w:val="0"/>
      <w:marRight w:val="0"/>
      <w:marTop w:val="0"/>
      <w:marBottom w:val="0"/>
      <w:divBdr>
        <w:top w:val="none" w:sz="0" w:space="0" w:color="auto"/>
        <w:left w:val="none" w:sz="0" w:space="0" w:color="auto"/>
        <w:bottom w:val="none" w:sz="0" w:space="0" w:color="auto"/>
        <w:right w:val="none" w:sz="0" w:space="0" w:color="auto"/>
      </w:divBdr>
    </w:div>
    <w:div w:id="1850874437">
      <w:bodyDiv w:val="1"/>
      <w:marLeft w:val="0"/>
      <w:marRight w:val="0"/>
      <w:marTop w:val="0"/>
      <w:marBottom w:val="0"/>
      <w:divBdr>
        <w:top w:val="none" w:sz="0" w:space="0" w:color="auto"/>
        <w:left w:val="none" w:sz="0" w:space="0" w:color="auto"/>
        <w:bottom w:val="none" w:sz="0" w:space="0" w:color="auto"/>
        <w:right w:val="none" w:sz="0" w:space="0" w:color="auto"/>
      </w:divBdr>
    </w:div>
    <w:div w:id="1853109497">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914508222">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4</cp:revision>
  <dcterms:created xsi:type="dcterms:W3CDTF">2015-11-04T14:06:00Z</dcterms:created>
  <dcterms:modified xsi:type="dcterms:W3CDTF">2015-11-04T14:07:00Z</dcterms:modified>
</cp:coreProperties>
</file>