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2C" w:rsidRDefault="0078332C" w:rsidP="00892C1F">
      <w:pPr>
        <w:rPr>
          <w:rFonts w:ascii="Arial" w:hAnsi="Arial" w:cs="Arial"/>
          <w:b/>
          <w:sz w:val="28"/>
          <w:szCs w:val="28"/>
        </w:rPr>
      </w:pPr>
    </w:p>
    <w:p w:rsidR="00601F7D" w:rsidRDefault="00601F7D" w:rsidP="00601F7D">
      <w:pPr>
        <w:pStyle w:val="body1"/>
      </w:pPr>
      <w:bookmarkStart w:id="0" w:name="_GoBack"/>
      <w:bookmarkEnd w:id="0"/>
      <w:r>
        <w:rPr>
          <w:rFonts w:ascii="Arial" w:hAnsi="Arial" w:cs="Arial"/>
          <w:b/>
          <w:bCs/>
          <w:u w:val="single"/>
        </w:rPr>
        <w:t>C</w:t>
      </w:r>
      <w:r>
        <w:rPr>
          <w:rFonts w:ascii="Arial" w:hAnsi="Arial" w:cs="Arial"/>
          <w:b/>
          <w:bCs/>
          <w:u w:val="single"/>
        </w:rPr>
        <w:t>OMUNICATO STAMPA</w:t>
      </w:r>
    </w:p>
    <w:p w:rsidR="00601F7D" w:rsidRPr="00E139A3" w:rsidRDefault="00601F7D" w:rsidP="00601F7D">
      <w:pPr>
        <w:shd w:val="clear" w:color="auto" w:fill="FFFFFF"/>
        <w:spacing w:before="100" w:beforeAutospacing="1" w:after="100" w:afterAutospacing="1"/>
        <w:rPr>
          <w:sz w:val="24"/>
          <w:szCs w:val="24"/>
        </w:rPr>
      </w:pPr>
      <w:r>
        <w:rPr>
          <w:rFonts w:ascii="Arial" w:hAnsi="Arial" w:cs="Arial"/>
          <w:b/>
          <w:bCs/>
          <w:sz w:val="24"/>
          <w:szCs w:val="24"/>
        </w:rPr>
        <w:t>S</w:t>
      </w:r>
      <w:r w:rsidRPr="00E139A3">
        <w:rPr>
          <w:rFonts w:ascii="Arial" w:hAnsi="Arial" w:cs="Arial"/>
          <w:b/>
          <w:bCs/>
          <w:sz w:val="24"/>
          <w:szCs w:val="24"/>
        </w:rPr>
        <w:t xml:space="preserve">OVRAINDEBITAMENTO, VIA LIBERA DEFINITIVO NEGLI OCC ANCHE AI RAGIONIERI PRIVI DI LAUREA MAGISTRALE </w:t>
      </w:r>
    </w:p>
    <w:p w:rsidR="00601F7D" w:rsidRPr="00E139A3" w:rsidRDefault="00601F7D" w:rsidP="00601F7D">
      <w:pPr>
        <w:shd w:val="clear" w:color="auto" w:fill="FFFFFF"/>
        <w:spacing w:before="100" w:beforeAutospacing="1" w:after="100" w:afterAutospacing="1"/>
        <w:rPr>
          <w:sz w:val="24"/>
          <w:szCs w:val="24"/>
        </w:rPr>
      </w:pPr>
      <w:r w:rsidRPr="00E139A3">
        <w:rPr>
          <w:rFonts w:ascii="Arial" w:hAnsi="Arial" w:cs="Arial"/>
          <w:b/>
          <w:bCs/>
          <w:sz w:val="24"/>
          <w:szCs w:val="24"/>
        </w:rPr>
        <w:t>Il Ministero della Giustizia non ha impugnato la sentenza del Tar del novembre 2015. Porte aperte a tutti i Commercialisti, senza esclusione alcuna</w:t>
      </w:r>
    </w:p>
    <w:p w:rsidR="00601F7D" w:rsidRPr="00E139A3" w:rsidRDefault="00601F7D" w:rsidP="00601F7D">
      <w:pPr>
        <w:shd w:val="clear" w:color="auto" w:fill="FFFFFF"/>
        <w:spacing w:before="100" w:beforeAutospacing="1" w:after="100" w:afterAutospacing="1"/>
        <w:jc w:val="both"/>
        <w:rPr>
          <w:sz w:val="24"/>
          <w:szCs w:val="24"/>
        </w:rPr>
      </w:pPr>
      <w:r w:rsidRPr="00E139A3">
        <w:rPr>
          <w:rFonts w:ascii="Arial" w:hAnsi="Arial" w:cs="Arial"/>
          <w:i/>
          <w:iCs/>
          <w:sz w:val="24"/>
          <w:szCs w:val="24"/>
        </w:rPr>
        <w:t>Roma, 10 maggio 2016 –</w:t>
      </w:r>
      <w:r w:rsidRPr="00E139A3">
        <w:rPr>
          <w:rFonts w:ascii="Arial" w:hAnsi="Arial" w:cs="Arial"/>
          <w:sz w:val="24"/>
          <w:szCs w:val="24"/>
        </w:rPr>
        <w:t xml:space="preserve"> Via libera definitivo all’iscrizione agli organismi di composizione della crisi da </w:t>
      </w:r>
      <w:proofErr w:type="spellStart"/>
      <w:r w:rsidRPr="00E139A3">
        <w:rPr>
          <w:rFonts w:ascii="Arial" w:hAnsi="Arial" w:cs="Arial"/>
          <w:sz w:val="24"/>
          <w:szCs w:val="24"/>
        </w:rPr>
        <w:t>sovraindebitamento</w:t>
      </w:r>
      <w:proofErr w:type="spellEnd"/>
      <w:r w:rsidRPr="00E139A3">
        <w:rPr>
          <w:rFonts w:ascii="Arial" w:hAnsi="Arial" w:cs="Arial"/>
          <w:sz w:val="24"/>
          <w:szCs w:val="24"/>
        </w:rPr>
        <w:t xml:space="preserve"> a tutti gli iscritti facenti parte della sezione A dell’albo dei commercialisti, senza esclusione alcuna. Il Ministero della Giustizia ha infatti rinunciato ad impugnare la sentenza del TAR del Lazio depositata nel novembre del 2015, che aveva accolto il ricorso presentato dal Consiglio nazionale della categoria contro lo stesso Ministero della Giustizia e contro quelli dello Sviluppo economico e dell’Economia.</w:t>
      </w:r>
    </w:p>
    <w:p w:rsidR="00601F7D" w:rsidRPr="00E139A3" w:rsidRDefault="00601F7D" w:rsidP="00601F7D">
      <w:pPr>
        <w:jc w:val="both"/>
        <w:rPr>
          <w:sz w:val="24"/>
          <w:szCs w:val="24"/>
        </w:rPr>
      </w:pPr>
      <w:r w:rsidRPr="00E139A3">
        <w:rPr>
          <w:rFonts w:ascii="Arial" w:hAnsi="Arial" w:cs="Arial"/>
          <w:sz w:val="24"/>
          <w:szCs w:val="24"/>
        </w:rPr>
        <w:t>Con tale ricorso il Consiglio Nazionale aveva a sua volta impugnato il decreto pubblicato del settembre 2014 che, prevedendo la laurea magistrale tra i requisiti di iscrizione negli elenchi degli organismi di compos</w:t>
      </w:r>
      <w:r>
        <w:rPr>
          <w:rFonts w:ascii="Arial" w:hAnsi="Arial" w:cs="Arial"/>
          <w:sz w:val="24"/>
          <w:szCs w:val="24"/>
        </w:rPr>
        <w:t xml:space="preserve">izione, escludeva di fatto quei </w:t>
      </w:r>
      <w:r w:rsidRPr="00E139A3">
        <w:rPr>
          <w:rFonts w:ascii="Arial" w:hAnsi="Arial" w:cs="Arial"/>
          <w:sz w:val="24"/>
          <w:szCs w:val="24"/>
        </w:rPr>
        <w:t>ragionieri che, sprovvisti di laurea magistrale, dovevano considerarsi comunque abilitati alla funzione di gestori delle crisi in quanto iscritti alla sezione A dell’Albo dei commercialisti. Il termine ultimo per l’impugnazione della sentenza del TAR è scaduto lo scorso 4 maggio.</w:t>
      </w:r>
    </w:p>
    <w:p w:rsidR="00601F7D" w:rsidRDefault="00601F7D" w:rsidP="00601F7D">
      <w:pPr>
        <w:shd w:val="clear" w:color="auto" w:fill="FFFFFF"/>
        <w:spacing w:before="100" w:beforeAutospacing="1" w:after="100" w:afterAutospacing="1"/>
        <w:jc w:val="both"/>
        <w:rPr>
          <w:rFonts w:ascii="Arial" w:hAnsi="Arial" w:cs="Arial"/>
          <w:sz w:val="24"/>
          <w:szCs w:val="24"/>
        </w:rPr>
      </w:pPr>
      <w:r w:rsidRPr="00E139A3">
        <w:rPr>
          <w:rFonts w:ascii="Arial" w:hAnsi="Arial" w:cs="Arial"/>
          <w:sz w:val="24"/>
          <w:szCs w:val="24"/>
        </w:rPr>
        <w:t xml:space="preserve">“Giunge finalmente a conclusione – afferma il presidente nazionale dei commercialisti, </w:t>
      </w:r>
      <w:r w:rsidRPr="00E139A3">
        <w:rPr>
          <w:rFonts w:ascii="Arial" w:hAnsi="Arial" w:cs="Arial"/>
          <w:b/>
          <w:bCs/>
          <w:sz w:val="24"/>
          <w:szCs w:val="24"/>
        </w:rPr>
        <w:t>Gerardo Longobardi</w:t>
      </w:r>
      <w:r w:rsidRPr="00E139A3">
        <w:rPr>
          <w:rFonts w:ascii="Arial" w:hAnsi="Arial" w:cs="Arial"/>
          <w:sz w:val="24"/>
          <w:szCs w:val="24"/>
        </w:rPr>
        <w:t xml:space="preserve"> – una vicenda sulla quale il Consiglio nazionale si è schierato immediatamente in difesa d</w:t>
      </w:r>
      <w:r>
        <w:rPr>
          <w:rFonts w:ascii="Arial" w:hAnsi="Arial" w:cs="Arial"/>
          <w:sz w:val="24"/>
          <w:szCs w:val="24"/>
        </w:rPr>
        <w:t xml:space="preserve">ei diritti di tanti migliaia di </w:t>
      </w:r>
      <w:r w:rsidRPr="00E139A3">
        <w:rPr>
          <w:rFonts w:ascii="Arial" w:hAnsi="Arial" w:cs="Arial"/>
          <w:sz w:val="24"/>
          <w:szCs w:val="24"/>
        </w:rPr>
        <w:t>iscritti nel nostro Albo e sulla quale abbiamo apprezzato la grand</w:t>
      </w:r>
      <w:r>
        <w:rPr>
          <w:rFonts w:ascii="Arial" w:hAnsi="Arial" w:cs="Arial"/>
          <w:sz w:val="24"/>
          <w:szCs w:val="24"/>
        </w:rPr>
        <w:t>e attenzione e sensibilità del</w:t>
      </w:r>
      <w:r w:rsidRPr="00E139A3">
        <w:rPr>
          <w:rFonts w:ascii="Arial" w:hAnsi="Arial" w:cs="Arial"/>
          <w:sz w:val="24"/>
          <w:szCs w:val="24"/>
        </w:rPr>
        <w:t xml:space="preserve"> Ministero della Giustizia”.</w:t>
      </w:r>
    </w:p>
    <w:p w:rsidR="00601F7D" w:rsidRPr="00E139A3" w:rsidRDefault="00601F7D" w:rsidP="00601F7D">
      <w:pPr>
        <w:shd w:val="clear" w:color="auto" w:fill="FFFFFF"/>
        <w:spacing w:before="100" w:beforeAutospacing="1" w:after="100" w:afterAutospacing="1"/>
        <w:jc w:val="both"/>
        <w:rPr>
          <w:sz w:val="24"/>
          <w:szCs w:val="24"/>
        </w:rPr>
      </w:pPr>
      <w:r w:rsidRPr="00E139A3">
        <w:rPr>
          <w:rFonts w:ascii="Arial" w:hAnsi="Arial" w:cs="Arial"/>
          <w:sz w:val="24"/>
          <w:szCs w:val="24"/>
        </w:rPr>
        <w:t xml:space="preserve">Sempre in tema di </w:t>
      </w:r>
      <w:proofErr w:type="spellStart"/>
      <w:r w:rsidRPr="00E139A3">
        <w:rPr>
          <w:rFonts w:ascii="Arial" w:hAnsi="Arial" w:cs="Arial"/>
          <w:sz w:val="24"/>
          <w:szCs w:val="24"/>
        </w:rPr>
        <w:t>Sovraindebitamento</w:t>
      </w:r>
      <w:proofErr w:type="spellEnd"/>
      <w:r w:rsidRPr="00E139A3">
        <w:rPr>
          <w:rFonts w:ascii="Arial" w:hAnsi="Arial" w:cs="Arial"/>
          <w:sz w:val="24"/>
          <w:szCs w:val="24"/>
        </w:rPr>
        <w:t xml:space="preserve">, il Consiglio nazionale dei commercialisti rende inoltre noto che nei giorni scorsi è stato iscritto presso l’apposito registro tenuto proprio dal Ministero della Giustizia, il primo Organismo di composizione della crisi associato, costituito dagli Ordini territoriali dei commercialisti di Pescara, Avezzano, Chieti e Lanciano. “Il via libera a questo primo organismo associato – commentano i Consiglieri nazionali della categoria delegati alla materia, </w:t>
      </w:r>
      <w:r w:rsidRPr="00E139A3">
        <w:rPr>
          <w:rFonts w:ascii="Arial" w:hAnsi="Arial" w:cs="Arial"/>
          <w:b/>
          <w:bCs/>
          <w:sz w:val="24"/>
          <w:szCs w:val="24"/>
        </w:rPr>
        <w:t>Felice Ruscetta</w:t>
      </w:r>
      <w:r w:rsidRPr="00E139A3">
        <w:rPr>
          <w:rFonts w:ascii="Arial" w:hAnsi="Arial" w:cs="Arial"/>
          <w:sz w:val="24"/>
          <w:szCs w:val="24"/>
        </w:rPr>
        <w:t xml:space="preserve"> e</w:t>
      </w:r>
      <w:r w:rsidRPr="00E139A3">
        <w:rPr>
          <w:rFonts w:ascii="Arial" w:hAnsi="Arial" w:cs="Arial"/>
          <w:b/>
          <w:bCs/>
          <w:sz w:val="24"/>
          <w:szCs w:val="24"/>
        </w:rPr>
        <w:t xml:space="preserve"> Maria Rachele Vigani</w:t>
      </w:r>
      <w:r w:rsidRPr="00E139A3">
        <w:rPr>
          <w:rFonts w:ascii="Arial" w:hAnsi="Arial" w:cs="Arial"/>
          <w:sz w:val="24"/>
          <w:szCs w:val="24"/>
        </w:rPr>
        <w:t>– sgombra il campo dai dubbi da qualche parte avanzati sulla possibilità di mettere insieme più Ordini territoriali nello stesso OCC e rappresenta una tappa ulteriore sul cammino che come Consiglio nazionale e Fondazione ADR commercialisti stiamo compiendo, per giungere entro l’anno a costituire circa cento organismi dei commercialisti sul territorio nazionale ed avere migliaia di nostri iscritti formati sulla materia”.</w:t>
      </w:r>
    </w:p>
    <w:p w:rsidR="00601F7D" w:rsidRPr="00E139A3" w:rsidRDefault="00601F7D" w:rsidP="00601F7D">
      <w:pPr>
        <w:jc w:val="both"/>
        <w:rPr>
          <w:sz w:val="24"/>
          <w:szCs w:val="24"/>
        </w:rPr>
      </w:pPr>
    </w:p>
    <w:p w:rsidR="000138F7" w:rsidRDefault="000138F7" w:rsidP="00601F7D">
      <w:pPr>
        <w:overflowPunct w:val="0"/>
        <w:spacing w:before="77"/>
        <w:jc w:val="both"/>
        <w:textAlignment w:val="baseline"/>
        <w:rPr>
          <w:rFonts w:ascii="Arial" w:hAnsi="Arial" w:cs="Arial"/>
          <w:sz w:val="24"/>
          <w:szCs w:val="24"/>
        </w:rPr>
      </w:pPr>
    </w:p>
    <w:sectPr w:rsidR="000138F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47" w:rsidRDefault="00DF7C47" w:rsidP="0078332C">
      <w:r>
        <w:separator/>
      </w:r>
    </w:p>
  </w:endnote>
  <w:endnote w:type="continuationSeparator" w:id="0">
    <w:p w:rsidR="00DF7C47" w:rsidRDefault="00DF7C47"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rsidP="00A8475F">
    <w:pPr>
      <w:rPr>
        <w:rFonts w:ascii="Arial" w:hAnsi="Arial" w:cs="Arial"/>
        <w:b/>
        <w:sz w:val="20"/>
        <w:szCs w:val="20"/>
      </w:rPr>
    </w:pPr>
    <w:r>
      <w:rPr>
        <w:rFonts w:ascii="Arial" w:hAnsi="Arial" w:cs="Arial"/>
        <w:b/>
        <w:sz w:val="20"/>
        <w:szCs w:val="20"/>
      </w:rPr>
      <w:t>Ufficio stampa Consiglio nazionale dei commercialisti</w:t>
    </w:r>
  </w:p>
  <w:p w:rsidR="00A8475F" w:rsidRDefault="00A8475F" w:rsidP="00A8475F">
    <w:pPr>
      <w:rPr>
        <w:sz w:val="20"/>
        <w:szCs w:val="20"/>
      </w:rPr>
    </w:pPr>
    <w:r>
      <w:rPr>
        <w:rFonts w:ascii="Arial" w:hAnsi="Arial" w:cs="Arial"/>
        <w:sz w:val="20"/>
        <w:szCs w:val="20"/>
      </w:rPr>
      <w:t>Mauro Parracino</w:t>
    </w:r>
  </w:p>
  <w:p w:rsidR="00A8475F" w:rsidRDefault="00A8475F" w:rsidP="00A8475F">
    <w:pPr>
      <w:rPr>
        <w:rFonts w:ascii="Arial" w:hAnsi="Arial" w:cs="Arial"/>
        <w:sz w:val="20"/>
        <w:szCs w:val="20"/>
      </w:rPr>
    </w:pPr>
    <w:r>
      <w:rPr>
        <w:rFonts w:ascii="Arial" w:hAnsi="Arial" w:cs="Arial"/>
        <w:sz w:val="20"/>
        <w:szCs w:val="20"/>
      </w:rPr>
      <w:t>parracino@commercialisti.it</w:t>
    </w:r>
  </w:p>
  <w:p w:rsidR="00A8475F" w:rsidRDefault="00A8475F" w:rsidP="00A8475F">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47" w:rsidRDefault="00DF7C47" w:rsidP="0078332C">
      <w:r>
        <w:separator/>
      </w:r>
    </w:p>
  </w:footnote>
  <w:footnote w:type="continuationSeparator" w:id="0">
    <w:p w:rsidR="00DF7C47" w:rsidRDefault="00DF7C47"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5F" w:rsidRDefault="00A847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C39D2"/>
    <w:multiLevelType w:val="hybridMultilevel"/>
    <w:tmpl w:val="AE7C6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703C48"/>
    <w:multiLevelType w:val="hybridMultilevel"/>
    <w:tmpl w:val="328A2D9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DB08B3"/>
    <w:multiLevelType w:val="hybridMultilevel"/>
    <w:tmpl w:val="E60E38E0"/>
    <w:lvl w:ilvl="0" w:tplc="4EB4B5CC">
      <w:start w:val="31"/>
      <w:numFmt w:val="bullet"/>
      <w:lvlText w:val="-"/>
      <w:lvlJc w:val="left"/>
      <w:pPr>
        <w:ind w:left="720" w:hanging="360"/>
      </w:pPr>
      <w:rPr>
        <w:rFonts w:ascii="Cambria" w:eastAsiaTheme="minorEastAsia" w:hAnsi="Cambria" w:cstheme="minorBid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FE24B7"/>
    <w:multiLevelType w:val="hybridMultilevel"/>
    <w:tmpl w:val="21A64CDC"/>
    <w:lvl w:ilvl="0" w:tplc="6A9AF872">
      <w:numFmt w:val="bullet"/>
      <w:lvlText w:val="-"/>
      <w:lvlJc w:val="left"/>
      <w:pPr>
        <w:ind w:left="3666" w:hanging="360"/>
      </w:pPr>
      <w:rPr>
        <w:rFonts w:ascii="Times New Roman" w:eastAsia="Times New Roman" w:hAnsi="Times New Roman" w:cs="Times New Roman" w:hint="default"/>
      </w:rPr>
    </w:lvl>
    <w:lvl w:ilvl="1" w:tplc="04100003">
      <w:start w:val="1"/>
      <w:numFmt w:val="bullet"/>
      <w:lvlText w:val="o"/>
      <w:lvlJc w:val="left"/>
      <w:pPr>
        <w:ind w:left="4386" w:hanging="360"/>
      </w:pPr>
      <w:rPr>
        <w:rFonts w:ascii="Courier New" w:hAnsi="Courier New" w:cs="Courier New" w:hint="default"/>
      </w:rPr>
    </w:lvl>
    <w:lvl w:ilvl="2" w:tplc="04100005">
      <w:start w:val="1"/>
      <w:numFmt w:val="bullet"/>
      <w:lvlText w:val=""/>
      <w:lvlJc w:val="left"/>
      <w:pPr>
        <w:ind w:left="5106" w:hanging="360"/>
      </w:pPr>
      <w:rPr>
        <w:rFonts w:ascii="Wingdings" w:hAnsi="Wingdings" w:hint="default"/>
      </w:rPr>
    </w:lvl>
    <w:lvl w:ilvl="3" w:tplc="04100001" w:tentative="1">
      <w:start w:val="1"/>
      <w:numFmt w:val="bullet"/>
      <w:lvlText w:val=""/>
      <w:lvlJc w:val="left"/>
      <w:pPr>
        <w:ind w:left="5826" w:hanging="360"/>
      </w:pPr>
      <w:rPr>
        <w:rFonts w:ascii="Symbol" w:hAnsi="Symbol" w:hint="default"/>
      </w:rPr>
    </w:lvl>
    <w:lvl w:ilvl="4" w:tplc="04100003" w:tentative="1">
      <w:start w:val="1"/>
      <w:numFmt w:val="bullet"/>
      <w:lvlText w:val="o"/>
      <w:lvlJc w:val="left"/>
      <w:pPr>
        <w:ind w:left="6546" w:hanging="360"/>
      </w:pPr>
      <w:rPr>
        <w:rFonts w:ascii="Courier New" w:hAnsi="Courier New" w:cs="Courier New" w:hint="default"/>
      </w:rPr>
    </w:lvl>
    <w:lvl w:ilvl="5" w:tplc="04100005" w:tentative="1">
      <w:start w:val="1"/>
      <w:numFmt w:val="bullet"/>
      <w:lvlText w:val=""/>
      <w:lvlJc w:val="left"/>
      <w:pPr>
        <w:ind w:left="7266" w:hanging="360"/>
      </w:pPr>
      <w:rPr>
        <w:rFonts w:ascii="Wingdings" w:hAnsi="Wingdings" w:hint="default"/>
      </w:rPr>
    </w:lvl>
    <w:lvl w:ilvl="6" w:tplc="04100001" w:tentative="1">
      <w:start w:val="1"/>
      <w:numFmt w:val="bullet"/>
      <w:lvlText w:val=""/>
      <w:lvlJc w:val="left"/>
      <w:pPr>
        <w:ind w:left="7986" w:hanging="360"/>
      </w:pPr>
      <w:rPr>
        <w:rFonts w:ascii="Symbol" w:hAnsi="Symbol" w:hint="default"/>
      </w:rPr>
    </w:lvl>
    <w:lvl w:ilvl="7" w:tplc="04100003" w:tentative="1">
      <w:start w:val="1"/>
      <w:numFmt w:val="bullet"/>
      <w:lvlText w:val="o"/>
      <w:lvlJc w:val="left"/>
      <w:pPr>
        <w:ind w:left="8706" w:hanging="360"/>
      </w:pPr>
      <w:rPr>
        <w:rFonts w:ascii="Courier New" w:hAnsi="Courier New" w:cs="Courier New" w:hint="default"/>
      </w:rPr>
    </w:lvl>
    <w:lvl w:ilvl="8" w:tplc="04100005" w:tentative="1">
      <w:start w:val="1"/>
      <w:numFmt w:val="bullet"/>
      <w:lvlText w:val=""/>
      <w:lvlJc w:val="left"/>
      <w:pPr>
        <w:ind w:left="9426" w:hanging="360"/>
      </w:pPr>
      <w:rPr>
        <w:rFonts w:ascii="Wingdings" w:hAnsi="Wingdings" w:hint="default"/>
      </w:rPr>
    </w:lvl>
  </w:abstractNum>
  <w:abstractNum w:abstractNumId="4" w15:restartNumberingAfterBreak="0">
    <w:nsid w:val="762965B6"/>
    <w:multiLevelType w:val="hybridMultilevel"/>
    <w:tmpl w:val="69EC08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F05323"/>
    <w:multiLevelType w:val="multilevel"/>
    <w:tmpl w:val="6A7E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06EE6"/>
    <w:rsid w:val="000138F7"/>
    <w:rsid w:val="000329A4"/>
    <w:rsid w:val="0006018A"/>
    <w:rsid w:val="000C19B1"/>
    <w:rsid w:val="000D3936"/>
    <w:rsid w:val="00102041"/>
    <w:rsid w:val="00103B90"/>
    <w:rsid w:val="001071F9"/>
    <w:rsid w:val="00121C2D"/>
    <w:rsid w:val="00121F1C"/>
    <w:rsid w:val="00191BB6"/>
    <w:rsid w:val="001B3F4A"/>
    <w:rsid w:val="001C7E5F"/>
    <w:rsid w:val="0025352C"/>
    <w:rsid w:val="002A1399"/>
    <w:rsid w:val="002A7FD0"/>
    <w:rsid w:val="002B033F"/>
    <w:rsid w:val="002D2034"/>
    <w:rsid w:val="002E5779"/>
    <w:rsid w:val="00332874"/>
    <w:rsid w:val="00372DDC"/>
    <w:rsid w:val="003E0F52"/>
    <w:rsid w:val="003E386F"/>
    <w:rsid w:val="004406A0"/>
    <w:rsid w:val="0045569A"/>
    <w:rsid w:val="004702BB"/>
    <w:rsid w:val="00495912"/>
    <w:rsid w:val="004B2695"/>
    <w:rsid w:val="004D199A"/>
    <w:rsid w:val="00512D0B"/>
    <w:rsid w:val="00535DEC"/>
    <w:rsid w:val="00543860"/>
    <w:rsid w:val="00555885"/>
    <w:rsid w:val="0058002D"/>
    <w:rsid w:val="005816F1"/>
    <w:rsid w:val="00590F83"/>
    <w:rsid w:val="005C008B"/>
    <w:rsid w:val="005D627B"/>
    <w:rsid w:val="005F0C58"/>
    <w:rsid w:val="005F5B57"/>
    <w:rsid w:val="00601F7D"/>
    <w:rsid w:val="006273CC"/>
    <w:rsid w:val="00641C3C"/>
    <w:rsid w:val="00664311"/>
    <w:rsid w:val="00677A10"/>
    <w:rsid w:val="00704357"/>
    <w:rsid w:val="007114F1"/>
    <w:rsid w:val="00734E57"/>
    <w:rsid w:val="00764D9D"/>
    <w:rsid w:val="00782159"/>
    <w:rsid w:val="0078332C"/>
    <w:rsid w:val="007C14B1"/>
    <w:rsid w:val="00801EF3"/>
    <w:rsid w:val="008435C5"/>
    <w:rsid w:val="0085044E"/>
    <w:rsid w:val="00892C1F"/>
    <w:rsid w:val="008D69D8"/>
    <w:rsid w:val="0091717B"/>
    <w:rsid w:val="00986756"/>
    <w:rsid w:val="00990ACC"/>
    <w:rsid w:val="009C4A22"/>
    <w:rsid w:val="00A07FB9"/>
    <w:rsid w:val="00A12594"/>
    <w:rsid w:val="00A14ACE"/>
    <w:rsid w:val="00A3180F"/>
    <w:rsid w:val="00A33C90"/>
    <w:rsid w:val="00A34135"/>
    <w:rsid w:val="00A35F7A"/>
    <w:rsid w:val="00A47FEA"/>
    <w:rsid w:val="00A760E5"/>
    <w:rsid w:val="00A837E6"/>
    <w:rsid w:val="00A8475F"/>
    <w:rsid w:val="00AA7145"/>
    <w:rsid w:val="00AE0EB1"/>
    <w:rsid w:val="00AE3DBA"/>
    <w:rsid w:val="00B01322"/>
    <w:rsid w:val="00B14747"/>
    <w:rsid w:val="00BB6866"/>
    <w:rsid w:val="00BD0510"/>
    <w:rsid w:val="00C342D6"/>
    <w:rsid w:val="00C92F98"/>
    <w:rsid w:val="00CB51DE"/>
    <w:rsid w:val="00CE6F05"/>
    <w:rsid w:val="00CF5AAB"/>
    <w:rsid w:val="00D16370"/>
    <w:rsid w:val="00D8466D"/>
    <w:rsid w:val="00DD76F0"/>
    <w:rsid w:val="00DF7C47"/>
    <w:rsid w:val="00ED2BA2"/>
    <w:rsid w:val="00F7125B"/>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643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character" w:styleId="Collegamentoipertestuale">
    <w:name w:val="Hyperlink"/>
    <w:basedOn w:val="Carpredefinitoparagrafo"/>
    <w:uiPriority w:val="99"/>
    <w:unhideWhenUsed/>
    <w:rsid w:val="00102041"/>
    <w:rPr>
      <w:color w:val="0563C1" w:themeColor="hyperlink"/>
      <w:u w:val="single"/>
    </w:rPr>
  </w:style>
  <w:style w:type="character" w:customStyle="1" w:styleId="Titolo1Carattere">
    <w:name w:val="Titolo 1 Carattere"/>
    <w:basedOn w:val="Carpredefinitoparagrafo"/>
    <w:link w:val="Titolo1"/>
    <w:uiPriority w:val="9"/>
    <w:rsid w:val="00664311"/>
    <w:rPr>
      <w:rFonts w:asciiTheme="majorHAnsi" w:eastAsiaTheme="majorEastAsia" w:hAnsiTheme="majorHAnsi" w:cstheme="majorBidi"/>
      <w:color w:val="2E74B5" w:themeColor="accent1" w:themeShade="BF"/>
      <w:sz w:val="32"/>
      <w:szCs w:val="32"/>
    </w:rPr>
  </w:style>
  <w:style w:type="paragraph" w:customStyle="1" w:styleId="share">
    <w:name w:val="share"/>
    <w:basedOn w:val="Normale"/>
    <w:rsid w:val="00664311"/>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64311"/>
  </w:style>
  <w:style w:type="paragraph" w:styleId="NormaleWeb">
    <w:name w:val="Normal (Web)"/>
    <w:basedOn w:val="Normale"/>
    <w:uiPriority w:val="99"/>
    <w:unhideWhenUsed/>
    <w:rsid w:val="00664311"/>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06E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6EE6"/>
    <w:rPr>
      <w:rFonts w:ascii="Segoe UI" w:hAnsi="Segoe UI" w:cs="Segoe UI"/>
      <w:sz w:val="18"/>
      <w:szCs w:val="18"/>
    </w:rPr>
  </w:style>
  <w:style w:type="character" w:styleId="Enfasigrassetto">
    <w:name w:val="Strong"/>
    <w:basedOn w:val="Carpredefinitoparagrafo"/>
    <w:uiPriority w:val="22"/>
    <w:qFormat/>
    <w:rsid w:val="00D16370"/>
    <w:rPr>
      <w:b/>
      <w:bCs/>
    </w:rPr>
  </w:style>
  <w:style w:type="paragraph" w:styleId="Corpotesto">
    <w:name w:val="Body Text"/>
    <w:basedOn w:val="Normale"/>
    <w:link w:val="CorpotestoCarattere"/>
    <w:rsid w:val="000D3936"/>
    <w:pPr>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0D3936"/>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0D3936"/>
    <w:pPr>
      <w:ind w:left="708"/>
      <w:jc w:val="both"/>
    </w:pPr>
    <w:rPr>
      <w:rFonts w:ascii="Calibri" w:eastAsia="Calibri" w:hAnsi="Calibri" w:cs="Times New Roman"/>
    </w:rPr>
  </w:style>
  <w:style w:type="character" w:customStyle="1" w:styleId="ParagrafoelencoCarattere">
    <w:name w:val="Paragrafo elenco Carattere"/>
    <w:link w:val="Paragrafoelenco"/>
    <w:uiPriority w:val="34"/>
    <w:rsid w:val="000D3936"/>
    <w:rPr>
      <w:rFonts w:ascii="Calibri" w:eastAsia="Calibri" w:hAnsi="Calibri" w:cs="Times New Roman"/>
    </w:rPr>
  </w:style>
  <w:style w:type="paragraph" w:customStyle="1" w:styleId="body1">
    <w:name w:val="body1"/>
    <w:basedOn w:val="Normale"/>
    <w:rsid w:val="00601F7D"/>
    <w:pPr>
      <w:spacing w:before="100" w:beforeAutospacing="1" w:after="100" w:afterAutospacing="1"/>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6727">
      <w:bodyDiv w:val="1"/>
      <w:marLeft w:val="0"/>
      <w:marRight w:val="0"/>
      <w:marTop w:val="0"/>
      <w:marBottom w:val="0"/>
      <w:divBdr>
        <w:top w:val="none" w:sz="0" w:space="0" w:color="auto"/>
        <w:left w:val="none" w:sz="0" w:space="0" w:color="auto"/>
        <w:bottom w:val="none" w:sz="0" w:space="0" w:color="auto"/>
        <w:right w:val="none" w:sz="0" w:space="0" w:color="auto"/>
      </w:divBdr>
    </w:div>
    <w:div w:id="311494830">
      <w:bodyDiv w:val="1"/>
      <w:marLeft w:val="0"/>
      <w:marRight w:val="0"/>
      <w:marTop w:val="0"/>
      <w:marBottom w:val="0"/>
      <w:divBdr>
        <w:top w:val="none" w:sz="0" w:space="0" w:color="auto"/>
        <w:left w:val="none" w:sz="0" w:space="0" w:color="auto"/>
        <w:bottom w:val="none" w:sz="0" w:space="0" w:color="auto"/>
        <w:right w:val="none" w:sz="0" w:space="0" w:color="auto"/>
      </w:divBdr>
      <w:divsChild>
        <w:div w:id="1125319520">
          <w:marLeft w:val="0"/>
          <w:marRight w:val="0"/>
          <w:marTop w:val="0"/>
          <w:marBottom w:val="0"/>
          <w:divBdr>
            <w:top w:val="none" w:sz="0" w:space="0" w:color="auto"/>
            <w:left w:val="none" w:sz="0" w:space="0" w:color="auto"/>
            <w:bottom w:val="none" w:sz="0" w:space="0" w:color="auto"/>
            <w:right w:val="none" w:sz="0" w:space="0" w:color="auto"/>
          </w:divBdr>
        </w:div>
      </w:divsChild>
    </w:div>
    <w:div w:id="353967442">
      <w:bodyDiv w:val="1"/>
      <w:marLeft w:val="0"/>
      <w:marRight w:val="0"/>
      <w:marTop w:val="0"/>
      <w:marBottom w:val="0"/>
      <w:divBdr>
        <w:top w:val="none" w:sz="0" w:space="0" w:color="auto"/>
        <w:left w:val="none" w:sz="0" w:space="0" w:color="auto"/>
        <w:bottom w:val="none" w:sz="0" w:space="0" w:color="auto"/>
        <w:right w:val="none" w:sz="0" w:space="0" w:color="auto"/>
      </w:divBdr>
    </w:div>
    <w:div w:id="617953862">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94816717">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612972801">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2016-05-04T15:11:00Z</cp:lastPrinted>
  <dcterms:created xsi:type="dcterms:W3CDTF">2016-05-10T16:22:00Z</dcterms:created>
  <dcterms:modified xsi:type="dcterms:W3CDTF">2016-05-10T16:22:00Z</dcterms:modified>
</cp:coreProperties>
</file>