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47" w:rsidRDefault="00A41F47" w:rsidP="00FA5AD9">
      <w:pPr>
        <w:rPr>
          <w:rFonts w:ascii="Arial" w:hAnsi="Arial" w:cs="Arial"/>
          <w:b/>
          <w:bCs/>
          <w:sz w:val="24"/>
          <w:szCs w:val="24"/>
          <w:u w:val="single"/>
        </w:rPr>
      </w:pPr>
      <w:bookmarkStart w:id="0" w:name="_Hlk503969743"/>
      <w:bookmarkStart w:id="1" w:name="_Hlk510099010"/>
      <w:bookmarkStart w:id="2" w:name="_Hlk510513523"/>
    </w:p>
    <w:p w:rsidR="00194C03" w:rsidRDefault="00194C03" w:rsidP="00FA5AD9">
      <w:pPr>
        <w:rPr>
          <w:rFonts w:ascii="Arial" w:hAnsi="Arial" w:cs="Arial"/>
          <w:b/>
          <w:bCs/>
          <w:sz w:val="24"/>
          <w:szCs w:val="24"/>
          <w:u w:val="single"/>
        </w:rPr>
      </w:pPr>
      <w:r>
        <w:rPr>
          <w:rFonts w:ascii="Arial" w:hAnsi="Arial" w:cs="Arial"/>
          <w:b/>
          <w:bCs/>
          <w:sz w:val="24"/>
          <w:szCs w:val="24"/>
          <w:u w:val="single"/>
        </w:rPr>
        <w:t>COMUNICATO STAMPA</w:t>
      </w:r>
    </w:p>
    <w:bookmarkEnd w:id="0"/>
    <w:bookmarkEnd w:id="1"/>
    <w:bookmarkEnd w:id="2"/>
    <w:p w:rsidR="00173E3A" w:rsidRDefault="00173E3A" w:rsidP="00173E3A">
      <w:pPr>
        <w:jc w:val="both"/>
      </w:pPr>
    </w:p>
    <w:p w:rsidR="00173E3A" w:rsidRDefault="00173E3A" w:rsidP="000C0552">
      <w:pPr>
        <w:jc w:val="both"/>
        <w:rPr>
          <w:rFonts w:ascii="Arial" w:hAnsi="Arial" w:cs="Arial"/>
          <w:b/>
          <w:sz w:val="28"/>
          <w:szCs w:val="28"/>
        </w:rPr>
      </w:pPr>
      <w:r w:rsidRPr="00173E3A">
        <w:rPr>
          <w:rFonts w:ascii="Arial" w:hAnsi="Arial" w:cs="Arial"/>
          <w:b/>
          <w:sz w:val="28"/>
          <w:szCs w:val="28"/>
        </w:rPr>
        <w:t>COMMERCIALISTI, SONO I LAZIALI I PIÙ TARTASSATI DALL’ADDIZIONALE REGIONALE IRPEF</w:t>
      </w:r>
    </w:p>
    <w:p w:rsidR="002062BE" w:rsidRDefault="002062BE" w:rsidP="000C0552">
      <w:pPr>
        <w:jc w:val="both"/>
        <w:rPr>
          <w:rFonts w:ascii="Arial" w:hAnsi="Arial" w:cs="Arial"/>
          <w:b/>
          <w:sz w:val="28"/>
          <w:szCs w:val="28"/>
        </w:rPr>
      </w:pPr>
      <w:r>
        <w:rPr>
          <w:rFonts w:ascii="Arial" w:hAnsi="Arial" w:cs="Arial"/>
          <w:b/>
          <w:sz w:val="28"/>
          <w:szCs w:val="28"/>
        </w:rPr>
        <w:t>Studio del Consiglio nazionale della categoria: si paga di meno in Sardegna e al Nord – est</w:t>
      </w:r>
    </w:p>
    <w:p w:rsidR="00173E3A" w:rsidRPr="003B7329" w:rsidRDefault="002062BE" w:rsidP="000C0552">
      <w:pPr>
        <w:jc w:val="both"/>
        <w:rPr>
          <w:rFonts w:ascii="Arial" w:hAnsi="Arial" w:cs="Arial"/>
          <w:b/>
          <w:sz w:val="28"/>
          <w:szCs w:val="28"/>
        </w:rPr>
      </w:pPr>
      <w:r>
        <w:rPr>
          <w:rFonts w:ascii="Arial" w:hAnsi="Arial" w:cs="Arial"/>
          <w:b/>
          <w:sz w:val="28"/>
          <w:szCs w:val="28"/>
        </w:rPr>
        <w:t xml:space="preserve"> </w:t>
      </w:r>
    </w:p>
    <w:p w:rsidR="00173E3A" w:rsidRPr="00173E3A" w:rsidRDefault="00173E3A" w:rsidP="00173E3A">
      <w:pPr>
        <w:jc w:val="both"/>
        <w:rPr>
          <w:rFonts w:ascii="Arial" w:hAnsi="Arial" w:cs="Arial"/>
        </w:rPr>
      </w:pPr>
      <w:r w:rsidRPr="003B7329">
        <w:rPr>
          <w:rFonts w:ascii="Arial" w:hAnsi="Arial" w:cs="Arial"/>
          <w:i/>
        </w:rPr>
        <w:t>Roma, 9 aprile 2018 –</w:t>
      </w:r>
      <w:r w:rsidRPr="00173E3A">
        <w:rPr>
          <w:rFonts w:ascii="Arial" w:hAnsi="Arial" w:cs="Arial"/>
        </w:rPr>
        <w:t xml:space="preserve"> Sono i laziali i più tartassati dall’addizionale regionale Irpef. </w:t>
      </w:r>
      <w:proofErr w:type="gramStart"/>
      <w:r w:rsidRPr="00173E3A">
        <w:rPr>
          <w:rFonts w:ascii="Arial" w:hAnsi="Arial" w:cs="Arial"/>
        </w:rPr>
        <w:t>E’</w:t>
      </w:r>
      <w:proofErr w:type="gramEnd"/>
      <w:r w:rsidRPr="00173E3A">
        <w:rPr>
          <w:rFonts w:ascii="Arial" w:hAnsi="Arial" w:cs="Arial"/>
        </w:rPr>
        <w:t xml:space="preserve"> quanto emerge da una elaborazione effettuata dal Centro studi del </w:t>
      </w:r>
      <w:r w:rsidRPr="006A0D3B">
        <w:rPr>
          <w:rFonts w:ascii="Arial" w:hAnsi="Arial" w:cs="Arial"/>
          <w:b/>
        </w:rPr>
        <w:t>Consiglio nazionale dei commercialisti</w:t>
      </w:r>
      <w:r w:rsidR="003B7329">
        <w:rPr>
          <w:rFonts w:ascii="Arial" w:hAnsi="Arial" w:cs="Arial"/>
        </w:rPr>
        <w:t xml:space="preserve">, </w:t>
      </w:r>
      <w:r w:rsidRPr="00173E3A">
        <w:rPr>
          <w:rFonts w:ascii="Arial" w:hAnsi="Arial" w:cs="Arial"/>
        </w:rPr>
        <w:t>che ha incrociato i</w:t>
      </w:r>
      <w:r>
        <w:rPr>
          <w:rFonts w:ascii="Arial" w:hAnsi="Arial" w:cs="Arial"/>
        </w:rPr>
        <w:t xml:space="preserve"> </w:t>
      </w:r>
      <w:r w:rsidRPr="00173E3A">
        <w:rPr>
          <w:rFonts w:ascii="Arial" w:hAnsi="Arial" w:cs="Arial"/>
        </w:rPr>
        <w:t>dati delle dichiarazioni dei redditi e i modelli CUD, presentati nel 2017 per l’anno d’imposta 2016, con le aliquote e gli scaglioni deliberati da ciascuna Regione per l’applicazione dell’addizionale di propria spettanza.</w:t>
      </w:r>
    </w:p>
    <w:p w:rsidR="00173E3A" w:rsidRPr="00173E3A" w:rsidRDefault="00173E3A" w:rsidP="00173E3A">
      <w:pPr>
        <w:jc w:val="both"/>
        <w:rPr>
          <w:rFonts w:ascii="Arial" w:hAnsi="Arial" w:cs="Arial"/>
        </w:rPr>
      </w:pPr>
    </w:p>
    <w:p w:rsidR="00173E3A" w:rsidRPr="00173E3A" w:rsidRDefault="00173E3A" w:rsidP="00173E3A">
      <w:pPr>
        <w:jc w:val="both"/>
        <w:rPr>
          <w:rFonts w:ascii="Arial" w:hAnsi="Arial" w:cs="Arial"/>
          <w:b/>
        </w:rPr>
      </w:pPr>
      <w:r>
        <w:rPr>
          <w:rFonts w:ascii="Arial" w:hAnsi="Arial" w:cs="Arial"/>
        </w:rPr>
        <w:t>Secondo lo studio dei commercialisti, l</w:t>
      </w:r>
      <w:r w:rsidRPr="00173E3A">
        <w:rPr>
          <w:rFonts w:ascii="Arial" w:hAnsi="Arial" w:cs="Arial"/>
        </w:rPr>
        <w:t xml:space="preserve">e addizionali regionali e comunali pesano circa il </w:t>
      </w:r>
      <w:r w:rsidRPr="00173E3A">
        <w:rPr>
          <w:rFonts w:ascii="Arial" w:hAnsi="Arial" w:cs="Arial"/>
          <w:b/>
        </w:rPr>
        <w:t>10%</w:t>
      </w:r>
      <w:r w:rsidRPr="00173E3A">
        <w:rPr>
          <w:rFonts w:ascii="Arial" w:hAnsi="Arial" w:cs="Arial"/>
        </w:rPr>
        <w:t xml:space="preserve"> </w:t>
      </w:r>
      <w:r w:rsidRPr="00173E3A">
        <w:rPr>
          <w:rFonts w:ascii="Arial" w:hAnsi="Arial" w:cs="Arial"/>
          <w:b/>
        </w:rPr>
        <w:t>del prelievo</w:t>
      </w:r>
      <w:r w:rsidRPr="00173E3A">
        <w:rPr>
          <w:rFonts w:ascii="Arial" w:hAnsi="Arial" w:cs="Arial"/>
        </w:rPr>
        <w:t xml:space="preserve"> complessivamente esercitato sui redditi delle persone fisiche soggetti a IRPEF: </w:t>
      </w:r>
      <w:r w:rsidRPr="00173E3A">
        <w:rPr>
          <w:rFonts w:ascii="Arial" w:hAnsi="Arial" w:cs="Arial"/>
          <w:b/>
        </w:rPr>
        <w:t>156 i miliardi di IRPEF</w:t>
      </w:r>
      <w:r w:rsidRPr="00173E3A">
        <w:rPr>
          <w:rFonts w:ascii="Arial" w:hAnsi="Arial" w:cs="Arial"/>
        </w:rPr>
        <w:t xml:space="preserve"> dovuta, </w:t>
      </w:r>
      <w:r w:rsidRPr="00173E3A">
        <w:rPr>
          <w:rFonts w:ascii="Arial" w:hAnsi="Arial" w:cs="Arial"/>
          <w:b/>
        </w:rPr>
        <w:t>12</w:t>
      </w:r>
      <w:r>
        <w:rPr>
          <w:rFonts w:ascii="Arial" w:hAnsi="Arial" w:cs="Arial"/>
        </w:rPr>
        <w:t xml:space="preserve"> quelli dovuti per l’</w:t>
      </w:r>
      <w:r w:rsidRPr="00173E3A">
        <w:rPr>
          <w:rFonts w:ascii="Arial" w:hAnsi="Arial" w:cs="Arial"/>
          <w:b/>
        </w:rPr>
        <w:t>addizionale regionale</w:t>
      </w:r>
      <w:r w:rsidRPr="00173E3A">
        <w:rPr>
          <w:rFonts w:ascii="Arial" w:hAnsi="Arial" w:cs="Arial"/>
        </w:rPr>
        <w:t xml:space="preserve">, </w:t>
      </w:r>
      <w:r w:rsidRPr="00173E3A">
        <w:rPr>
          <w:rFonts w:ascii="Arial" w:hAnsi="Arial" w:cs="Arial"/>
          <w:b/>
        </w:rPr>
        <w:t>4,8 quelli</w:t>
      </w:r>
      <w:r w:rsidRPr="00173E3A">
        <w:rPr>
          <w:rFonts w:ascii="Arial" w:hAnsi="Arial" w:cs="Arial"/>
        </w:rPr>
        <w:t xml:space="preserve"> per </w:t>
      </w:r>
      <w:r w:rsidRPr="00173E3A">
        <w:rPr>
          <w:rFonts w:ascii="Arial" w:hAnsi="Arial" w:cs="Arial"/>
          <w:b/>
        </w:rPr>
        <w:t>l’addizionale comunale.</w:t>
      </w:r>
    </w:p>
    <w:p w:rsidR="00173E3A" w:rsidRPr="00173E3A" w:rsidRDefault="00173E3A" w:rsidP="00173E3A">
      <w:pPr>
        <w:jc w:val="both"/>
        <w:rPr>
          <w:rFonts w:ascii="Arial" w:hAnsi="Arial" w:cs="Arial"/>
        </w:rPr>
      </w:pPr>
    </w:p>
    <w:p w:rsidR="00173E3A" w:rsidRPr="00173E3A" w:rsidRDefault="00173E3A" w:rsidP="00173E3A">
      <w:pPr>
        <w:jc w:val="both"/>
        <w:rPr>
          <w:rFonts w:ascii="Arial" w:hAnsi="Arial" w:cs="Arial"/>
        </w:rPr>
      </w:pPr>
      <w:r w:rsidRPr="00173E3A">
        <w:rPr>
          <w:rFonts w:ascii="Arial" w:hAnsi="Arial" w:cs="Arial"/>
        </w:rPr>
        <w:t xml:space="preserve">Una incidenza che arriva però a superare il </w:t>
      </w:r>
      <w:r w:rsidRPr="00173E3A">
        <w:rPr>
          <w:rFonts w:ascii="Arial" w:hAnsi="Arial" w:cs="Arial"/>
          <w:b/>
        </w:rPr>
        <w:t>17%</w:t>
      </w:r>
      <w:r w:rsidRPr="00173E3A">
        <w:rPr>
          <w:rFonts w:ascii="Arial" w:hAnsi="Arial" w:cs="Arial"/>
        </w:rPr>
        <w:t xml:space="preserve"> per la fascia di contribuenti che dichiarano </w:t>
      </w:r>
      <w:r w:rsidRPr="00173E3A">
        <w:rPr>
          <w:rFonts w:ascii="Arial" w:hAnsi="Arial" w:cs="Arial"/>
          <w:b/>
        </w:rPr>
        <w:t>meno di 20.000 euro di reddito complessivo</w:t>
      </w:r>
      <w:r w:rsidRPr="00173E3A">
        <w:rPr>
          <w:rFonts w:ascii="Arial" w:hAnsi="Arial" w:cs="Arial"/>
        </w:rPr>
        <w:t xml:space="preserve">, mentre scende al </w:t>
      </w:r>
      <w:r w:rsidRPr="00173E3A">
        <w:rPr>
          <w:rFonts w:ascii="Arial" w:hAnsi="Arial" w:cs="Arial"/>
          <w:b/>
        </w:rPr>
        <w:t xml:space="preserve">7% </w:t>
      </w:r>
      <w:r w:rsidRPr="00173E3A">
        <w:rPr>
          <w:rFonts w:ascii="Arial" w:hAnsi="Arial" w:cs="Arial"/>
        </w:rPr>
        <w:t xml:space="preserve">per quelli che ne dichiarano </w:t>
      </w:r>
      <w:r w:rsidRPr="00173E3A">
        <w:rPr>
          <w:rFonts w:ascii="Arial" w:hAnsi="Arial" w:cs="Arial"/>
          <w:b/>
        </w:rPr>
        <w:t>più di 100.000</w:t>
      </w:r>
      <w:r w:rsidRPr="00173E3A">
        <w:rPr>
          <w:rFonts w:ascii="Arial" w:hAnsi="Arial" w:cs="Arial"/>
        </w:rPr>
        <w:t>, in ragione della minore progressività delle addizionali rispetto all’imposta nazionale.</w:t>
      </w:r>
    </w:p>
    <w:p w:rsidR="00173E3A" w:rsidRPr="00173E3A" w:rsidRDefault="00173E3A" w:rsidP="00173E3A">
      <w:pPr>
        <w:jc w:val="both"/>
        <w:rPr>
          <w:rFonts w:ascii="Arial" w:hAnsi="Arial" w:cs="Arial"/>
        </w:rPr>
      </w:pPr>
    </w:p>
    <w:p w:rsidR="006A0D3B" w:rsidRDefault="006A0D3B" w:rsidP="00173E3A">
      <w:pPr>
        <w:jc w:val="both"/>
        <w:rPr>
          <w:rFonts w:ascii="Arial" w:hAnsi="Arial" w:cs="Arial"/>
        </w:rPr>
      </w:pPr>
      <w:r>
        <w:rPr>
          <w:rFonts w:ascii="Arial" w:hAnsi="Arial" w:cs="Arial"/>
        </w:rPr>
        <w:t>Il Lazio si colloca al primo posto nella classifica stilata dai commercialisti delle regioni più tartassate d’Italia, in</w:t>
      </w:r>
      <w:r w:rsidR="00173E3A" w:rsidRPr="00173E3A">
        <w:rPr>
          <w:rFonts w:ascii="Arial" w:hAnsi="Arial" w:cs="Arial"/>
        </w:rPr>
        <w:t xml:space="preserve"> corrispondenza </w:t>
      </w:r>
      <w:r w:rsidR="003B7329">
        <w:rPr>
          <w:rFonts w:ascii="Arial" w:hAnsi="Arial" w:cs="Arial"/>
        </w:rPr>
        <w:t xml:space="preserve">sia </w:t>
      </w:r>
      <w:r w:rsidR="00173E3A" w:rsidRPr="00173E3A">
        <w:rPr>
          <w:rFonts w:ascii="Arial" w:hAnsi="Arial" w:cs="Arial"/>
        </w:rPr>
        <w:t xml:space="preserve">di un reddito imponibile di </w:t>
      </w:r>
      <w:r w:rsidR="00173E3A" w:rsidRPr="006A0D3B">
        <w:rPr>
          <w:rFonts w:ascii="Arial" w:hAnsi="Arial" w:cs="Arial"/>
          <w:b/>
        </w:rPr>
        <w:t>3</w:t>
      </w:r>
      <w:r w:rsidR="00313354">
        <w:rPr>
          <w:rFonts w:ascii="Arial" w:hAnsi="Arial" w:cs="Arial"/>
          <w:b/>
        </w:rPr>
        <w:t>6</w:t>
      </w:r>
      <w:r w:rsidR="00173E3A" w:rsidRPr="006A0D3B">
        <w:rPr>
          <w:rFonts w:ascii="Arial" w:hAnsi="Arial" w:cs="Arial"/>
          <w:b/>
        </w:rPr>
        <w:t>.000 euro annui</w:t>
      </w:r>
      <w:r w:rsidR="00173E3A" w:rsidRPr="00173E3A">
        <w:rPr>
          <w:rFonts w:ascii="Arial" w:hAnsi="Arial" w:cs="Arial"/>
        </w:rPr>
        <w:t>,</w:t>
      </w:r>
      <w:bookmarkStart w:id="3" w:name="_GoBack"/>
      <w:bookmarkEnd w:id="3"/>
      <w:r w:rsidR="00173E3A" w:rsidRPr="00173E3A">
        <w:rPr>
          <w:rFonts w:ascii="Arial" w:hAnsi="Arial" w:cs="Arial"/>
        </w:rPr>
        <w:t xml:space="preserve"> </w:t>
      </w:r>
      <w:r>
        <w:rPr>
          <w:rFonts w:ascii="Arial" w:hAnsi="Arial" w:cs="Arial"/>
        </w:rPr>
        <w:t xml:space="preserve">sia </w:t>
      </w:r>
      <w:r w:rsidR="003B7329">
        <w:rPr>
          <w:rFonts w:ascii="Arial" w:hAnsi="Arial" w:cs="Arial"/>
        </w:rPr>
        <w:t xml:space="preserve">di un reddito imponibile superiore ai </w:t>
      </w:r>
      <w:r w:rsidRPr="006A0D3B">
        <w:rPr>
          <w:rFonts w:ascii="Arial" w:hAnsi="Arial" w:cs="Arial"/>
          <w:b/>
        </w:rPr>
        <w:t>100mila euro l’anno</w:t>
      </w:r>
      <w:r>
        <w:rPr>
          <w:rFonts w:ascii="Arial" w:hAnsi="Arial" w:cs="Arial"/>
        </w:rPr>
        <w:t xml:space="preserve">. </w:t>
      </w:r>
    </w:p>
    <w:p w:rsidR="006A0D3B" w:rsidRDefault="006A0D3B" w:rsidP="00173E3A">
      <w:pPr>
        <w:jc w:val="both"/>
        <w:rPr>
          <w:rFonts w:ascii="Arial" w:hAnsi="Arial" w:cs="Arial"/>
        </w:rPr>
      </w:pPr>
    </w:p>
    <w:p w:rsidR="006A0D3B" w:rsidRDefault="006A0D3B" w:rsidP="00173E3A">
      <w:pPr>
        <w:jc w:val="both"/>
        <w:rPr>
          <w:rFonts w:ascii="Arial" w:hAnsi="Arial" w:cs="Arial"/>
          <w:b/>
        </w:rPr>
      </w:pPr>
      <w:r w:rsidRPr="006A0D3B">
        <w:rPr>
          <w:rFonts w:ascii="Arial" w:hAnsi="Arial" w:cs="Arial"/>
          <w:b/>
        </w:rPr>
        <w:t>ADDIZIONALE REGIONALE</w:t>
      </w:r>
      <w:r w:rsidR="003B7329">
        <w:rPr>
          <w:rFonts w:ascii="Arial" w:hAnsi="Arial" w:cs="Arial"/>
          <w:b/>
        </w:rPr>
        <w:t xml:space="preserve"> MEDIA</w:t>
      </w:r>
      <w:r w:rsidR="00D65875">
        <w:rPr>
          <w:rFonts w:ascii="Arial" w:hAnsi="Arial" w:cs="Arial"/>
          <w:b/>
        </w:rPr>
        <w:t xml:space="preserve"> CON 36</w:t>
      </w:r>
      <w:r w:rsidRPr="006A0D3B">
        <w:rPr>
          <w:rFonts w:ascii="Arial" w:hAnsi="Arial" w:cs="Arial"/>
          <w:b/>
        </w:rPr>
        <w:t>.000 EURO DI REDDITO IMPONIBILE</w:t>
      </w:r>
    </w:p>
    <w:p w:rsidR="006A0D3B" w:rsidRPr="006A0D3B" w:rsidRDefault="006A0D3B" w:rsidP="00173E3A">
      <w:pPr>
        <w:jc w:val="both"/>
        <w:rPr>
          <w:rFonts w:ascii="Arial" w:hAnsi="Arial" w:cs="Arial"/>
          <w:b/>
        </w:rPr>
      </w:pPr>
    </w:p>
    <w:p w:rsidR="00173E3A" w:rsidRPr="00173E3A" w:rsidRDefault="006A0D3B" w:rsidP="00173E3A">
      <w:pPr>
        <w:jc w:val="both"/>
        <w:rPr>
          <w:rFonts w:ascii="Arial" w:hAnsi="Arial" w:cs="Arial"/>
        </w:rPr>
      </w:pPr>
      <w:r>
        <w:rPr>
          <w:rFonts w:ascii="Arial" w:hAnsi="Arial" w:cs="Arial"/>
        </w:rPr>
        <w:t>L</w:t>
      </w:r>
      <w:r w:rsidR="00173E3A" w:rsidRPr="00173E3A">
        <w:rPr>
          <w:rFonts w:ascii="Arial" w:hAnsi="Arial" w:cs="Arial"/>
        </w:rPr>
        <w:t>’addizionale regionale più cara si pa</w:t>
      </w:r>
      <w:r w:rsidR="00D65875">
        <w:rPr>
          <w:rFonts w:ascii="Arial" w:hAnsi="Arial" w:cs="Arial"/>
        </w:rPr>
        <w:t>ga nel Lazio (849</w:t>
      </w:r>
      <w:r>
        <w:rPr>
          <w:rFonts w:ascii="Arial" w:hAnsi="Arial" w:cs="Arial"/>
        </w:rPr>
        <w:t xml:space="preserve"> euro), seguito</w:t>
      </w:r>
      <w:r w:rsidR="00173E3A" w:rsidRPr="00173E3A">
        <w:rPr>
          <w:rFonts w:ascii="Arial" w:hAnsi="Arial" w:cs="Arial"/>
        </w:rPr>
        <w:t xml:space="preserve"> da </w:t>
      </w:r>
      <w:r w:rsidR="00173E3A" w:rsidRPr="006A0D3B">
        <w:rPr>
          <w:rFonts w:ascii="Arial" w:hAnsi="Arial" w:cs="Arial"/>
          <w:b/>
        </w:rPr>
        <w:t xml:space="preserve">Molise </w:t>
      </w:r>
      <w:r w:rsidR="00D65875">
        <w:rPr>
          <w:rFonts w:ascii="Arial" w:hAnsi="Arial" w:cs="Arial"/>
        </w:rPr>
        <w:t>(789</w:t>
      </w:r>
      <w:r w:rsidR="00173E3A" w:rsidRPr="00173E3A">
        <w:rPr>
          <w:rFonts w:ascii="Arial" w:hAnsi="Arial" w:cs="Arial"/>
        </w:rPr>
        <w:t xml:space="preserve"> euro), </w:t>
      </w:r>
      <w:r w:rsidR="00173E3A" w:rsidRPr="006A0D3B">
        <w:rPr>
          <w:rFonts w:ascii="Arial" w:hAnsi="Arial" w:cs="Arial"/>
          <w:b/>
        </w:rPr>
        <w:t xml:space="preserve">Campania </w:t>
      </w:r>
      <w:r w:rsidR="00D65875">
        <w:rPr>
          <w:rFonts w:ascii="Arial" w:hAnsi="Arial" w:cs="Arial"/>
        </w:rPr>
        <w:t>(731 euro</w:t>
      </w:r>
      <w:r w:rsidR="00173E3A" w:rsidRPr="00173E3A">
        <w:rPr>
          <w:rFonts w:ascii="Arial" w:hAnsi="Arial" w:cs="Arial"/>
        </w:rPr>
        <w:t xml:space="preserve">) e </w:t>
      </w:r>
      <w:r w:rsidR="00173E3A" w:rsidRPr="006A0D3B">
        <w:rPr>
          <w:rFonts w:ascii="Arial" w:hAnsi="Arial" w:cs="Arial"/>
          <w:b/>
        </w:rPr>
        <w:t xml:space="preserve">Piemonte </w:t>
      </w:r>
      <w:r w:rsidR="00D65875">
        <w:rPr>
          <w:rFonts w:ascii="Arial" w:hAnsi="Arial" w:cs="Arial"/>
        </w:rPr>
        <w:t>(740</w:t>
      </w:r>
      <w:r w:rsidR="00173E3A" w:rsidRPr="00173E3A">
        <w:rPr>
          <w:rFonts w:ascii="Arial" w:hAnsi="Arial" w:cs="Arial"/>
        </w:rPr>
        <w:t xml:space="preserve"> euro), mentre quelle meno care si pagano nel Nord Est ed in Sardegna.</w:t>
      </w:r>
      <w:r w:rsidR="003B7329">
        <w:rPr>
          <w:rFonts w:ascii="Arial" w:hAnsi="Arial" w:cs="Arial"/>
        </w:rPr>
        <w:t xml:space="preserve"> Il Friuli Venezia Giulia è la regione con le addizionali IRPEF più basse (</w:t>
      </w:r>
      <w:r w:rsidR="00D65875">
        <w:rPr>
          <w:rFonts w:ascii="Arial" w:eastAsia="Times New Roman" w:hAnsi="Arial" w:cs="Arial"/>
          <w:color w:val="000000"/>
        </w:rPr>
        <w:t>363 euro</w:t>
      </w:r>
      <w:r w:rsidR="003B7329">
        <w:rPr>
          <w:rFonts w:ascii="Arial" w:eastAsia="Times New Roman" w:hAnsi="Arial" w:cs="Arial"/>
          <w:color w:val="000000"/>
        </w:rPr>
        <w:t>)</w:t>
      </w:r>
    </w:p>
    <w:p w:rsidR="00173E3A" w:rsidRPr="00173E3A" w:rsidRDefault="00173E3A" w:rsidP="00173E3A">
      <w:pPr>
        <w:jc w:val="both"/>
        <w:rPr>
          <w:rFonts w:ascii="Arial" w:hAnsi="Arial" w:cs="Arial"/>
        </w:rPr>
      </w:pPr>
    </w:p>
    <w:p w:rsidR="00173E3A" w:rsidRPr="00173E3A" w:rsidRDefault="00173E3A" w:rsidP="00173E3A">
      <w:pPr>
        <w:jc w:val="both"/>
        <w:rPr>
          <w:rFonts w:ascii="Arial" w:hAnsi="Arial" w:cs="Arial"/>
        </w:rPr>
      </w:pPr>
      <w:r w:rsidRPr="00173E3A">
        <w:rPr>
          <w:rFonts w:ascii="Arial" w:hAnsi="Arial" w:cs="Arial"/>
        </w:rPr>
        <w:t xml:space="preserve">La differenza tra Lazio e </w:t>
      </w:r>
      <w:r w:rsidR="003B7329">
        <w:rPr>
          <w:rFonts w:ascii="Arial" w:hAnsi="Arial" w:cs="Arial"/>
        </w:rPr>
        <w:t xml:space="preserve">Friuli arriva a </w:t>
      </w:r>
      <w:r w:rsidR="00D65875">
        <w:rPr>
          <w:rFonts w:ascii="Arial" w:hAnsi="Arial" w:cs="Arial"/>
        </w:rPr>
        <w:t>poco meno di</w:t>
      </w:r>
      <w:r w:rsidRPr="00173E3A">
        <w:rPr>
          <w:rFonts w:ascii="Arial" w:hAnsi="Arial" w:cs="Arial"/>
        </w:rPr>
        <w:t xml:space="preserve"> </w:t>
      </w:r>
      <w:r w:rsidR="00D65875">
        <w:rPr>
          <w:rFonts w:ascii="Arial" w:hAnsi="Arial" w:cs="Arial"/>
          <w:b/>
        </w:rPr>
        <w:t>5</w:t>
      </w:r>
      <w:r w:rsidRPr="002062BE">
        <w:rPr>
          <w:rFonts w:ascii="Arial" w:hAnsi="Arial" w:cs="Arial"/>
          <w:b/>
        </w:rPr>
        <w:t>00 euro</w:t>
      </w:r>
      <w:r w:rsidRPr="00173E3A">
        <w:rPr>
          <w:rFonts w:ascii="Arial" w:hAnsi="Arial" w:cs="Arial"/>
        </w:rPr>
        <w:t>.</w:t>
      </w:r>
    </w:p>
    <w:p w:rsidR="00173E3A" w:rsidRPr="00173E3A" w:rsidRDefault="00173E3A" w:rsidP="00173E3A">
      <w:pPr>
        <w:jc w:val="both"/>
        <w:rPr>
          <w:rFonts w:ascii="Arial" w:hAnsi="Arial" w:cs="Arial"/>
        </w:rPr>
      </w:pPr>
    </w:p>
    <w:tbl>
      <w:tblPr>
        <w:tblW w:w="4800" w:type="dxa"/>
        <w:jc w:val="center"/>
        <w:tblCellMar>
          <w:left w:w="70" w:type="dxa"/>
          <w:right w:w="70" w:type="dxa"/>
        </w:tblCellMar>
        <w:tblLook w:val="04A0" w:firstRow="1" w:lastRow="0" w:firstColumn="1" w:lastColumn="0" w:noHBand="0" w:noVBand="1"/>
      </w:tblPr>
      <w:tblGrid>
        <w:gridCol w:w="2360"/>
        <w:gridCol w:w="2440"/>
      </w:tblGrid>
      <w:tr w:rsidR="00173E3A" w:rsidRPr="00173E3A" w:rsidTr="00024AB9">
        <w:trPr>
          <w:trHeight w:val="280"/>
          <w:jc w:val="center"/>
        </w:trPr>
        <w:tc>
          <w:tcPr>
            <w:tcW w:w="480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73E3A" w:rsidRPr="00173E3A" w:rsidRDefault="00173E3A" w:rsidP="00024AB9">
            <w:pPr>
              <w:jc w:val="center"/>
              <w:rPr>
                <w:rFonts w:ascii="Arial" w:eastAsia="Times New Roman" w:hAnsi="Arial" w:cs="Arial"/>
                <w:b/>
                <w:bCs/>
                <w:color w:val="000000"/>
              </w:rPr>
            </w:pPr>
            <w:r w:rsidRPr="00173E3A">
              <w:rPr>
                <w:rFonts w:ascii="Arial" w:eastAsia="Times New Roman" w:hAnsi="Arial" w:cs="Arial"/>
                <w:b/>
                <w:bCs/>
                <w:color w:val="000000"/>
              </w:rPr>
              <w:t>ADDIZIONALE REGIONALE</w:t>
            </w:r>
          </w:p>
        </w:tc>
      </w:tr>
      <w:tr w:rsidR="00173E3A" w:rsidRPr="00173E3A" w:rsidTr="00024AB9">
        <w:trPr>
          <w:trHeight w:val="300"/>
          <w:jc w:val="center"/>
        </w:trPr>
        <w:tc>
          <w:tcPr>
            <w:tcW w:w="480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173E3A" w:rsidRPr="00173E3A" w:rsidRDefault="00313354" w:rsidP="00024AB9">
            <w:pPr>
              <w:jc w:val="center"/>
              <w:rPr>
                <w:rFonts w:ascii="Arial" w:eastAsia="Times New Roman" w:hAnsi="Arial" w:cs="Arial"/>
                <w:b/>
                <w:bCs/>
                <w:color w:val="000000"/>
              </w:rPr>
            </w:pPr>
            <w:r>
              <w:rPr>
                <w:rFonts w:ascii="Arial" w:eastAsia="Times New Roman" w:hAnsi="Arial" w:cs="Arial"/>
                <w:b/>
                <w:bCs/>
                <w:color w:val="000000"/>
              </w:rPr>
              <w:t>CON 36</w:t>
            </w:r>
            <w:r w:rsidR="00173E3A" w:rsidRPr="00173E3A">
              <w:rPr>
                <w:rFonts w:ascii="Arial" w:eastAsia="Times New Roman" w:hAnsi="Arial" w:cs="Arial"/>
                <w:b/>
                <w:bCs/>
                <w:color w:val="000000"/>
              </w:rPr>
              <w:t>.000 EURO DI REDDITO IMPONIBILE</w:t>
            </w:r>
          </w:p>
        </w:tc>
      </w:tr>
      <w:tr w:rsidR="00173E3A" w:rsidRPr="00173E3A" w:rsidTr="00024AB9">
        <w:trPr>
          <w:trHeight w:val="300"/>
          <w:jc w:val="center"/>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3E3A" w:rsidRPr="00173E3A" w:rsidRDefault="00173E3A" w:rsidP="00024AB9">
            <w:pPr>
              <w:jc w:val="center"/>
              <w:rPr>
                <w:rFonts w:ascii="Arial" w:eastAsia="Times New Roman" w:hAnsi="Arial" w:cs="Arial"/>
                <w:b/>
                <w:bCs/>
                <w:color w:val="000000"/>
              </w:rPr>
            </w:pPr>
            <w:r w:rsidRPr="00173E3A">
              <w:rPr>
                <w:rFonts w:ascii="Arial" w:eastAsia="Times New Roman" w:hAnsi="Arial" w:cs="Arial"/>
                <w:b/>
                <w:bCs/>
                <w:color w:val="000000"/>
              </w:rPr>
              <w:t>REGIONE</w:t>
            </w:r>
          </w:p>
        </w:tc>
        <w:tc>
          <w:tcPr>
            <w:tcW w:w="2440" w:type="dxa"/>
            <w:tcBorders>
              <w:top w:val="nil"/>
              <w:left w:val="nil"/>
              <w:bottom w:val="single" w:sz="8" w:space="0" w:color="auto"/>
              <w:right w:val="single" w:sz="8" w:space="0" w:color="auto"/>
            </w:tcBorders>
            <w:shd w:val="clear" w:color="auto" w:fill="auto"/>
            <w:noWrap/>
            <w:vAlign w:val="bottom"/>
            <w:hideMark/>
          </w:tcPr>
          <w:p w:rsidR="00173E3A" w:rsidRPr="00173E3A" w:rsidRDefault="00173E3A" w:rsidP="00024AB9">
            <w:pPr>
              <w:jc w:val="center"/>
              <w:rPr>
                <w:rFonts w:ascii="Arial" w:eastAsia="Times New Roman" w:hAnsi="Arial" w:cs="Arial"/>
                <w:b/>
                <w:bCs/>
                <w:color w:val="000000"/>
              </w:rPr>
            </w:pPr>
            <w:r w:rsidRPr="00173E3A">
              <w:rPr>
                <w:rFonts w:ascii="Arial" w:eastAsia="Times New Roman" w:hAnsi="Arial" w:cs="Arial"/>
                <w:b/>
                <w:bCs/>
                <w:color w:val="000000"/>
              </w:rPr>
              <w:t>ADDIZIONALE DOVUTA</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LAZIO</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173E3A" w:rsidP="00D65875">
            <w:pPr>
              <w:jc w:val="right"/>
              <w:rPr>
                <w:rFonts w:ascii="Arial" w:eastAsia="Times New Roman" w:hAnsi="Arial" w:cs="Arial"/>
                <w:color w:val="000000"/>
              </w:rPr>
            </w:pPr>
            <w:r w:rsidRPr="00173E3A">
              <w:rPr>
                <w:rFonts w:ascii="Arial" w:eastAsia="Times New Roman" w:hAnsi="Arial" w:cs="Arial"/>
                <w:color w:val="000000"/>
              </w:rPr>
              <w:t xml:space="preserve">€ </w:t>
            </w:r>
            <w:r w:rsidR="00D65875">
              <w:rPr>
                <w:rFonts w:ascii="Arial" w:eastAsia="Times New Roman" w:hAnsi="Arial" w:cs="Arial"/>
                <w:color w:val="000000"/>
              </w:rPr>
              <w:t>848,80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MOLISE</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€ 788,80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CAMPANIA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€ 730,80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PIEMONTE</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€ 739,90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ABRUZZO</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xml:space="preserve">€ 622,80 </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CALABRIA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€ 622,80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EMILIA ROMAGNA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€ 612,80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lastRenderedPageBreak/>
              <w:t>LIGURIA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€ 604,60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SICILIA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€ 540,00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TOSCANA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€ 533,30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UMBRIA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€ 530,80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LOMBARDIA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€ 527,50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PUGLIA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€ 522,20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MARCHE</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€ 519,40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BASILICATA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€ 442,80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VALLE D'AOSTA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€ 442,80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VENETO</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€ 442,80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TRENTINO</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€ 442,80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ALTO ADIGE</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€ 442,80</w:t>
            </w:r>
          </w:p>
        </w:tc>
      </w:tr>
      <w:tr w:rsidR="00173E3A" w:rsidRPr="00173E3A" w:rsidTr="00024AB9">
        <w:trPr>
          <w:trHeight w:val="280"/>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SARDEGNA</w:t>
            </w:r>
          </w:p>
        </w:tc>
        <w:tc>
          <w:tcPr>
            <w:tcW w:w="2440" w:type="dxa"/>
            <w:tcBorders>
              <w:top w:val="nil"/>
              <w:left w:val="nil"/>
              <w:bottom w:val="single" w:sz="4"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€ 442,80</w:t>
            </w:r>
          </w:p>
        </w:tc>
      </w:tr>
      <w:tr w:rsidR="00173E3A" w:rsidRPr="00173E3A" w:rsidTr="00024AB9">
        <w:trPr>
          <w:trHeight w:val="300"/>
          <w:jc w:val="center"/>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FRIULI VENEZIA GIULIA</w:t>
            </w:r>
          </w:p>
        </w:tc>
        <w:tc>
          <w:tcPr>
            <w:tcW w:w="2440" w:type="dxa"/>
            <w:tcBorders>
              <w:top w:val="nil"/>
              <w:left w:val="nil"/>
              <w:bottom w:val="single" w:sz="8" w:space="0" w:color="auto"/>
              <w:right w:val="single" w:sz="8" w:space="0" w:color="auto"/>
            </w:tcBorders>
            <w:shd w:val="clear" w:color="auto" w:fill="auto"/>
            <w:noWrap/>
            <w:vAlign w:val="bottom"/>
            <w:hideMark/>
          </w:tcPr>
          <w:p w:rsidR="00173E3A" w:rsidRPr="00173E3A" w:rsidRDefault="00D65875" w:rsidP="00024AB9">
            <w:pPr>
              <w:jc w:val="right"/>
              <w:rPr>
                <w:rFonts w:ascii="Arial" w:eastAsia="Times New Roman" w:hAnsi="Arial" w:cs="Arial"/>
                <w:color w:val="000000"/>
              </w:rPr>
            </w:pPr>
            <w:r>
              <w:rPr>
                <w:rFonts w:ascii="Arial" w:eastAsia="Times New Roman" w:hAnsi="Arial" w:cs="Arial"/>
                <w:color w:val="000000"/>
              </w:rPr>
              <w:t>€ 363,30</w:t>
            </w:r>
          </w:p>
        </w:tc>
      </w:tr>
      <w:tr w:rsidR="00173E3A" w:rsidRPr="00173E3A" w:rsidTr="00024AB9">
        <w:trPr>
          <w:trHeight w:val="300"/>
          <w:jc w:val="center"/>
        </w:trPr>
        <w:tc>
          <w:tcPr>
            <w:tcW w:w="48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3E3A" w:rsidRPr="00173E3A" w:rsidRDefault="00173E3A" w:rsidP="00024AB9">
            <w:pPr>
              <w:rPr>
                <w:rFonts w:ascii="Arial" w:eastAsia="Times New Roman" w:hAnsi="Arial" w:cs="Arial"/>
                <w:color w:val="000000"/>
              </w:rPr>
            </w:pPr>
            <w:r w:rsidRPr="00173E3A">
              <w:rPr>
                <w:rFonts w:ascii="Arial" w:eastAsia="Times New Roman" w:hAnsi="Arial" w:cs="Arial"/>
                <w:color w:val="000000"/>
              </w:rPr>
              <w:t>FONTE: Ufficio Studi CNDCEC</w:t>
            </w:r>
          </w:p>
        </w:tc>
      </w:tr>
    </w:tbl>
    <w:p w:rsidR="00173E3A" w:rsidRPr="00173E3A" w:rsidRDefault="00173E3A" w:rsidP="00173E3A">
      <w:pPr>
        <w:jc w:val="both"/>
        <w:rPr>
          <w:rFonts w:ascii="Arial" w:hAnsi="Arial" w:cs="Arial"/>
        </w:rPr>
      </w:pPr>
    </w:p>
    <w:p w:rsidR="003B7329" w:rsidRDefault="003B7329" w:rsidP="00173E3A">
      <w:pPr>
        <w:jc w:val="both"/>
        <w:rPr>
          <w:rFonts w:ascii="Arial" w:hAnsi="Arial" w:cs="Arial"/>
        </w:rPr>
      </w:pPr>
    </w:p>
    <w:p w:rsidR="003B7329" w:rsidRPr="003B7329" w:rsidRDefault="003B7329" w:rsidP="00173E3A">
      <w:pPr>
        <w:jc w:val="both"/>
        <w:rPr>
          <w:rFonts w:ascii="Arial" w:hAnsi="Arial" w:cs="Arial"/>
          <w:b/>
        </w:rPr>
      </w:pPr>
      <w:r>
        <w:rPr>
          <w:rFonts w:ascii="Arial" w:hAnsi="Arial" w:cs="Arial"/>
          <w:b/>
        </w:rPr>
        <w:t>ADDI</w:t>
      </w:r>
      <w:r w:rsidRPr="003B7329">
        <w:rPr>
          <w:rFonts w:ascii="Arial" w:hAnsi="Arial" w:cs="Arial"/>
          <w:b/>
        </w:rPr>
        <w:t>ZIONALE REGIONALE MEDIA CON OLTRE 100MILA EURO DI REDDITO IMPONIBILE</w:t>
      </w:r>
    </w:p>
    <w:p w:rsidR="00173E3A" w:rsidRPr="00173E3A" w:rsidRDefault="00173E3A" w:rsidP="00173E3A">
      <w:pPr>
        <w:jc w:val="both"/>
        <w:rPr>
          <w:rFonts w:ascii="Arial" w:hAnsi="Arial" w:cs="Arial"/>
        </w:rPr>
      </w:pPr>
      <w:r w:rsidRPr="00173E3A">
        <w:rPr>
          <w:rFonts w:ascii="Arial" w:hAnsi="Arial" w:cs="Arial"/>
        </w:rPr>
        <w:t xml:space="preserve">È però sugli oltre </w:t>
      </w:r>
      <w:r w:rsidRPr="002062BE">
        <w:rPr>
          <w:rFonts w:ascii="Arial" w:hAnsi="Arial" w:cs="Arial"/>
          <w:b/>
        </w:rPr>
        <w:t>450.000 contribuenti</w:t>
      </w:r>
      <w:r w:rsidRPr="00173E3A">
        <w:rPr>
          <w:rFonts w:ascii="Arial" w:hAnsi="Arial" w:cs="Arial"/>
        </w:rPr>
        <w:t xml:space="preserve"> che dichiarano più di 100.000 euro di reddito complessivo che le differenze di prelievo da regione a regione si fanno sentire in modo più significativo in valori assoluti.</w:t>
      </w:r>
    </w:p>
    <w:p w:rsidR="00173E3A" w:rsidRPr="00173E3A" w:rsidRDefault="00173E3A" w:rsidP="00173E3A">
      <w:pPr>
        <w:jc w:val="both"/>
        <w:rPr>
          <w:rFonts w:ascii="Arial" w:hAnsi="Arial" w:cs="Arial"/>
        </w:rPr>
      </w:pPr>
    </w:p>
    <w:p w:rsidR="00173E3A" w:rsidRPr="00173E3A" w:rsidRDefault="00173E3A" w:rsidP="00173E3A">
      <w:pPr>
        <w:jc w:val="both"/>
        <w:rPr>
          <w:rFonts w:ascii="Arial" w:hAnsi="Arial" w:cs="Arial"/>
        </w:rPr>
      </w:pPr>
      <w:r w:rsidRPr="00173E3A">
        <w:rPr>
          <w:rFonts w:ascii="Arial" w:hAnsi="Arial" w:cs="Arial"/>
        </w:rPr>
        <w:t xml:space="preserve">In particolare, i circa 100.000 contribuenti più benestanti che risiedono nel </w:t>
      </w:r>
      <w:r w:rsidRPr="002062BE">
        <w:rPr>
          <w:rFonts w:ascii="Arial" w:hAnsi="Arial" w:cs="Arial"/>
          <w:b/>
        </w:rPr>
        <w:t>Lazio e in Piemonte</w:t>
      </w:r>
      <w:r w:rsidRPr="00173E3A">
        <w:rPr>
          <w:rFonts w:ascii="Arial" w:hAnsi="Arial" w:cs="Arial"/>
        </w:rPr>
        <w:t xml:space="preserve"> arrivano a pagare in media di addizionale regionale 3.000 euro di più dei circa 70.000 loro omologhi che risiedono nel Nord Est ed in Sardegna</w:t>
      </w:r>
    </w:p>
    <w:p w:rsidR="00173E3A" w:rsidRPr="00173E3A" w:rsidRDefault="00173E3A" w:rsidP="00173E3A">
      <w:pPr>
        <w:jc w:val="both"/>
        <w:rPr>
          <w:rFonts w:ascii="Arial" w:hAnsi="Arial" w:cs="Arial"/>
        </w:rPr>
      </w:pPr>
    </w:p>
    <w:tbl>
      <w:tblPr>
        <w:tblW w:w="7200" w:type="dxa"/>
        <w:jc w:val="center"/>
        <w:tblCellMar>
          <w:left w:w="70" w:type="dxa"/>
          <w:right w:w="70" w:type="dxa"/>
        </w:tblCellMar>
        <w:tblLook w:val="04A0" w:firstRow="1" w:lastRow="0" w:firstColumn="1" w:lastColumn="0" w:noHBand="0" w:noVBand="1"/>
      </w:tblPr>
      <w:tblGrid>
        <w:gridCol w:w="2280"/>
        <w:gridCol w:w="2358"/>
        <w:gridCol w:w="2562"/>
      </w:tblGrid>
      <w:tr w:rsidR="00173E3A" w:rsidRPr="00173E3A" w:rsidTr="00024AB9">
        <w:trPr>
          <w:trHeight w:val="280"/>
          <w:jc w:val="center"/>
        </w:trPr>
        <w:tc>
          <w:tcPr>
            <w:tcW w:w="720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173E3A" w:rsidRPr="00616CB9" w:rsidRDefault="00173E3A" w:rsidP="00024AB9">
            <w:pPr>
              <w:jc w:val="center"/>
              <w:rPr>
                <w:rFonts w:ascii="Arial" w:eastAsia="Times New Roman" w:hAnsi="Arial" w:cs="Arial"/>
                <w:b/>
                <w:bCs/>
                <w:color w:val="000000"/>
                <w:sz w:val="24"/>
                <w:szCs w:val="24"/>
              </w:rPr>
            </w:pPr>
            <w:r w:rsidRPr="00616CB9">
              <w:rPr>
                <w:rFonts w:ascii="Arial" w:eastAsia="Times New Roman" w:hAnsi="Arial" w:cs="Arial"/>
                <w:b/>
                <w:bCs/>
                <w:color w:val="000000"/>
                <w:sz w:val="24"/>
                <w:szCs w:val="24"/>
              </w:rPr>
              <w:t>ADDIZIONALE REGIONALE MEDIA</w:t>
            </w:r>
          </w:p>
        </w:tc>
      </w:tr>
      <w:tr w:rsidR="00173E3A" w:rsidRPr="00173E3A" w:rsidTr="00024AB9">
        <w:trPr>
          <w:trHeight w:val="300"/>
          <w:jc w:val="center"/>
        </w:trPr>
        <w:tc>
          <w:tcPr>
            <w:tcW w:w="720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173E3A" w:rsidRPr="00616CB9" w:rsidRDefault="00173E3A" w:rsidP="00024AB9">
            <w:pPr>
              <w:jc w:val="center"/>
              <w:rPr>
                <w:rFonts w:ascii="Arial" w:eastAsia="Times New Roman" w:hAnsi="Arial" w:cs="Arial"/>
                <w:b/>
                <w:bCs/>
                <w:color w:val="000000"/>
                <w:sz w:val="24"/>
                <w:szCs w:val="24"/>
              </w:rPr>
            </w:pPr>
            <w:r w:rsidRPr="00616CB9">
              <w:rPr>
                <w:rFonts w:ascii="Arial" w:eastAsia="Times New Roman" w:hAnsi="Arial" w:cs="Arial"/>
                <w:b/>
                <w:bCs/>
                <w:color w:val="000000"/>
                <w:sz w:val="24"/>
                <w:szCs w:val="24"/>
              </w:rPr>
              <w:t>DOVUTA DAI CONTRIBUENTI CON OLTRE 100.000 EURO DI IMPONIBILE</w:t>
            </w:r>
          </w:p>
        </w:tc>
      </w:tr>
      <w:tr w:rsidR="00173E3A" w:rsidRPr="00173E3A" w:rsidTr="00024AB9">
        <w:trPr>
          <w:trHeight w:val="300"/>
          <w:jc w:val="center"/>
        </w:trPr>
        <w:tc>
          <w:tcPr>
            <w:tcW w:w="2280" w:type="dxa"/>
            <w:tcBorders>
              <w:top w:val="nil"/>
              <w:left w:val="single" w:sz="8" w:space="0" w:color="auto"/>
              <w:bottom w:val="single" w:sz="8" w:space="0" w:color="auto"/>
              <w:right w:val="single" w:sz="8" w:space="0" w:color="auto"/>
            </w:tcBorders>
            <w:shd w:val="clear" w:color="auto" w:fill="auto"/>
            <w:noWrap/>
            <w:vAlign w:val="bottom"/>
            <w:hideMark/>
          </w:tcPr>
          <w:p w:rsidR="00173E3A" w:rsidRPr="00616CB9" w:rsidRDefault="00173E3A" w:rsidP="00024AB9">
            <w:pPr>
              <w:jc w:val="center"/>
              <w:rPr>
                <w:rFonts w:ascii="Arial" w:eastAsia="Times New Roman" w:hAnsi="Arial" w:cs="Arial"/>
                <w:b/>
                <w:bCs/>
                <w:color w:val="000000"/>
                <w:sz w:val="24"/>
                <w:szCs w:val="24"/>
              </w:rPr>
            </w:pPr>
            <w:r w:rsidRPr="00616CB9">
              <w:rPr>
                <w:rFonts w:ascii="Arial" w:eastAsia="Times New Roman" w:hAnsi="Arial" w:cs="Arial"/>
                <w:b/>
                <w:bCs/>
                <w:color w:val="000000"/>
                <w:sz w:val="24"/>
                <w:szCs w:val="24"/>
              </w:rPr>
              <w:t>REGIONE</w:t>
            </w:r>
          </w:p>
        </w:tc>
        <w:tc>
          <w:tcPr>
            <w:tcW w:w="2358" w:type="dxa"/>
            <w:tcBorders>
              <w:top w:val="nil"/>
              <w:left w:val="nil"/>
              <w:bottom w:val="single" w:sz="8" w:space="0" w:color="auto"/>
              <w:right w:val="single" w:sz="8" w:space="0" w:color="auto"/>
            </w:tcBorders>
            <w:shd w:val="clear" w:color="auto" w:fill="auto"/>
            <w:noWrap/>
            <w:vAlign w:val="bottom"/>
            <w:hideMark/>
          </w:tcPr>
          <w:p w:rsidR="00173E3A" w:rsidRPr="00616CB9" w:rsidRDefault="00173E3A" w:rsidP="00024AB9">
            <w:pPr>
              <w:jc w:val="center"/>
              <w:rPr>
                <w:rFonts w:ascii="Arial" w:eastAsia="Times New Roman" w:hAnsi="Arial" w:cs="Arial"/>
                <w:b/>
                <w:bCs/>
                <w:color w:val="000000"/>
                <w:sz w:val="24"/>
                <w:szCs w:val="24"/>
              </w:rPr>
            </w:pPr>
            <w:r w:rsidRPr="00616CB9">
              <w:rPr>
                <w:rFonts w:ascii="Arial" w:eastAsia="Times New Roman" w:hAnsi="Arial" w:cs="Arial"/>
                <w:b/>
                <w:bCs/>
                <w:color w:val="000000"/>
                <w:sz w:val="24"/>
                <w:szCs w:val="24"/>
              </w:rPr>
              <w:t>ADDIZIONALE DOVUTA</w:t>
            </w:r>
          </w:p>
        </w:tc>
        <w:tc>
          <w:tcPr>
            <w:tcW w:w="2562" w:type="dxa"/>
            <w:tcBorders>
              <w:top w:val="nil"/>
              <w:left w:val="nil"/>
              <w:bottom w:val="single" w:sz="8" w:space="0" w:color="auto"/>
              <w:right w:val="single" w:sz="8" w:space="0" w:color="auto"/>
            </w:tcBorders>
            <w:shd w:val="clear" w:color="auto" w:fill="auto"/>
            <w:noWrap/>
            <w:vAlign w:val="bottom"/>
            <w:hideMark/>
          </w:tcPr>
          <w:p w:rsidR="00173E3A" w:rsidRPr="00616CB9" w:rsidRDefault="00173E3A" w:rsidP="00024AB9">
            <w:pPr>
              <w:jc w:val="center"/>
              <w:rPr>
                <w:rFonts w:ascii="Arial" w:eastAsia="Times New Roman" w:hAnsi="Arial" w:cs="Arial"/>
                <w:b/>
                <w:bCs/>
                <w:color w:val="000000"/>
                <w:sz w:val="24"/>
                <w:szCs w:val="24"/>
              </w:rPr>
            </w:pPr>
            <w:r w:rsidRPr="00616CB9">
              <w:rPr>
                <w:rFonts w:ascii="Arial" w:eastAsia="Times New Roman" w:hAnsi="Arial" w:cs="Arial"/>
                <w:b/>
                <w:bCs/>
                <w:color w:val="000000"/>
                <w:sz w:val="24"/>
                <w:szCs w:val="24"/>
              </w:rPr>
              <w:t>NUMERO CONTRIBUENTI</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LAZIO</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€ 5.100,22</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62163</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PIEMONTE</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€ 4.975,12</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37305</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MOLISE</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€ 4.164,35</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919</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LIGURIA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€ 3.640,69</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14072</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EMILIA ROMAGNA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€ 3.577,69</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43151</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CAMPANIA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€ 3.381,03</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20029</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BASILICATA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€ 3.155,69</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1496</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UMBRIA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€ 2.871,43</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4565</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LOMBARDIA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€ 2.793,33</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122300</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TOSCANA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€ 2.780,37</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29403</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PUGLIA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€ 2.774,97</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13012</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MARCHE</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€ 2.770,27</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8800</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ABRUZZO</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€ 2.881,37</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5237</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lastRenderedPageBreak/>
              <w:t>CALABRIA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€ 2.881,37</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4178</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SICILIA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€ 2.498,30</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14890</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VALLE D'AOSTA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€ 2.048,61</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977</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VENETO</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€ 2.048,61</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42432</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TRENTINO</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€ 2.048,61</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4437</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ALTO ADIGE</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€ 2.048,61</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7208</w:t>
            </w:r>
          </w:p>
        </w:tc>
      </w:tr>
      <w:tr w:rsidR="00173E3A" w:rsidRPr="00173E3A" w:rsidTr="00024AB9">
        <w:trPr>
          <w:trHeight w:val="280"/>
          <w:jc w:val="center"/>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SARDEGNA</w:t>
            </w:r>
          </w:p>
        </w:tc>
        <w:tc>
          <w:tcPr>
            <w:tcW w:w="2358" w:type="dxa"/>
            <w:tcBorders>
              <w:top w:val="nil"/>
              <w:left w:val="nil"/>
              <w:bottom w:val="single" w:sz="4"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€ 2.048,61</w:t>
            </w:r>
          </w:p>
        </w:tc>
        <w:tc>
          <w:tcPr>
            <w:tcW w:w="2562" w:type="dxa"/>
            <w:tcBorders>
              <w:top w:val="nil"/>
              <w:left w:val="nil"/>
              <w:bottom w:val="single" w:sz="4"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5693</w:t>
            </w:r>
          </w:p>
        </w:tc>
      </w:tr>
      <w:tr w:rsidR="00173E3A" w:rsidRPr="00173E3A" w:rsidTr="00024AB9">
        <w:trPr>
          <w:trHeight w:val="300"/>
          <w:jc w:val="center"/>
        </w:trPr>
        <w:tc>
          <w:tcPr>
            <w:tcW w:w="2280" w:type="dxa"/>
            <w:tcBorders>
              <w:top w:val="nil"/>
              <w:left w:val="single" w:sz="8" w:space="0" w:color="auto"/>
              <w:bottom w:val="single" w:sz="8" w:space="0" w:color="auto"/>
              <w:right w:val="single" w:sz="4" w:space="0" w:color="auto"/>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FRIULI VENEZIA GIULIA</w:t>
            </w:r>
          </w:p>
        </w:tc>
        <w:tc>
          <w:tcPr>
            <w:tcW w:w="2358" w:type="dxa"/>
            <w:tcBorders>
              <w:top w:val="nil"/>
              <w:left w:val="nil"/>
              <w:bottom w:val="single" w:sz="8" w:space="0" w:color="auto"/>
              <w:right w:val="single" w:sz="4"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€ 1.969,11</w:t>
            </w:r>
          </w:p>
        </w:tc>
        <w:tc>
          <w:tcPr>
            <w:tcW w:w="2562" w:type="dxa"/>
            <w:tcBorders>
              <w:top w:val="nil"/>
              <w:left w:val="nil"/>
              <w:bottom w:val="single" w:sz="8" w:space="0" w:color="auto"/>
              <w:right w:val="single" w:sz="8" w:space="0" w:color="auto"/>
            </w:tcBorders>
            <w:shd w:val="clear" w:color="auto" w:fill="auto"/>
            <w:noWrap/>
            <w:vAlign w:val="bottom"/>
            <w:hideMark/>
          </w:tcPr>
          <w:p w:rsidR="00173E3A" w:rsidRPr="00616CB9" w:rsidRDefault="00173E3A" w:rsidP="00024AB9">
            <w:pPr>
              <w:jc w:val="right"/>
              <w:rPr>
                <w:rFonts w:ascii="Arial" w:eastAsia="Times New Roman" w:hAnsi="Arial" w:cs="Arial"/>
                <w:color w:val="000000"/>
                <w:sz w:val="24"/>
                <w:szCs w:val="24"/>
              </w:rPr>
            </w:pPr>
            <w:r w:rsidRPr="00616CB9">
              <w:rPr>
                <w:rFonts w:ascii="Arial" w:eastAsia="Times New Roman" w:hAnsi="Arial" w:cs="Arial"/>
                <w:color w:val="000000"/>
                <w:sz w:val="24"/>
                <w:szCs w:val="24"/>
              </w:rPr>
              <w:t>8965</w:t>
            </w:r>
          </w:p>
        </w:tc>
      </w:tr>
      <w:tr w:rsidR="00173E3A" w:rsidRPr="00173E3A" w:rsidTr="00024AB9">
        <w:trPr>
          <w:trHeight w:val="300"/>
          <w:jc w:val="center"/>
        </w:trPr>
        <w:tc>
          <w:tcPr>
            <w:tcW w:w="72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3E3A" w:rsidRPr="00616CB9" w:rsidRDefault="00173E3A" w:rsidP="00024AB9">
            <w:pPr>
              <w:rPr>
                <w:rFonts w:ascii="Arial" w:eastAsia="Times New Roman" w:hAnsi="Arial" w:cs="Arial"/>
                <w:color w:val="000000"/>
                <w:sz w:val="24"/>
                <w:szCs w:val="24"/>
              </w:rPr>
            </w:pPr>
            <w:r w:rsidRPr="00616CB9">
              <w:rPr>
                <w:rFonts w:ascii="Arial" w:eastAsia="Times New Roman" w:hAnsi="Arial" w:cs="Arial"/>
                <w:color w:val="000000"/>
                <w:sz w:val="24"/>
                <w:szCs w:val="24"/>
              </w:rPr>
              <w:t>FONTE: Ufficio Studi CNDCEC</w:t>
            </w:r>
          </w:p>
        </w:tc>
      </w:tr>
    </w:tbl>
    <w:p w:rsidR="00173E3A" w:rsidRPr="00173E3A" w:rsidRDefault="00173E3A" w:rsidP="00173E3A">
      <w:pPr>
        <w:jc w:val="both"/>
        <w:rPr>
          <w:rFonts w:ascii="Arial" w:hAnsi="Arial" w:cs="Arial"/>
        </w:rPr>
      </w:pPr>
    </w:p>
    <w:p w:rsidR="00173E3A" w:rsidRPr="00173E3A" w:rsidRDefault="00173E3A" w:rsidP="00173E3A">
      <w:pPr>
        <w:jc w:val="both"/>
        <w:rPr>
          <w:rFonts w:ascii="Arial" w:hAnsi="Arial" w:cs="Arial"/>
        </w:rPr>
      </w:pPr>
    </w:p>
    <w:p w:rsidR="00173E3A" w:rsidRPr="00173E3A" w:rsidRDefault="00173E3A" w:rsidP="00173E3A">
      <w:pPr>
        <w:jc w:val="both"/>
        <w:rPr>
          <w:rFonts w:ascii="Arial" w:hAnsi="Arial" w:cs="Arial"/>
        </w:rPr>
      </w:pPr>
      <w:r w:rsidRPr="00173E3A">
        <w:rPr>
          <w:rFonts w:ascii="Arial" w:hAnsi="Arial" w:cs="Arial"/>
        </w:rPr>
        <w:t xml:space="preserve">Il Presidente del Consiglio Nazionale dei Dottori Commercialisti e degli Esperti Contabili, </w:t>
      </w:r>
      <w:r w:rsidRPr="000C0552">
        <w:rPr>
          <w:rFonts w:ascii="Arial" w:hAnsi="Arial" w:cs="Arial"/>
          <w:b/>
        </w:rPr>
        <w:t>Massimo Miani</w:t>
      </w:r>
      <w:r w:rsidRPr="00173E3A">
        <w:rPr>
          <w:rFonts w:ascii="Arial" w:hAnsi="Arial" w:cs="Arial"/>
        </w:rPr>
        <w:t>, sottolinea che “è presto ancora per parlare di calcoli di convenienza fiscale nello scegliere tra stabilire la propria residenza personale in una regione piuttosto che in un’altra, ma è indubbio che, per chi dichiara redditi di una certa entità, la forbice è già oggi significativa tra, ad esempio, regioni come il Lazio ed il Veneto ed eventuali sue future dilatazioni future finirebbero per rendere questo fattore tutt’altro che trascurabile per una platea crescente di contribuenti”.</w:t>
      </w:r>
    </w:p>
    <w:p w:rsidR="00194C03" w:rsidRPr="00173E3A" w:rsidRDefault="00194C03" w:rsidP="00173E3A">
      <w:pPr>
        <w:rPr>
          <w:rFonts w:ascii="Arial" w:hAnsi="Arial" w:cs="Arial"/>
        </w:rPr>
      </w:pPr>
    </w:p>
    <w:sectPr w:rsidR="00194C03" w:rsidRPr="00173E3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C3" w:rsidRDefault="00E27BC3" w:rsidP="0078332C">
      <w:r>
        <w:separator/>
      </w:r>
    </w:p>
  </w:endnote>
  <w:endnote w:type="continuationSeparator" w:id="0">
    <w:p w:rsidR="00E27BC3" w:rsidRDefault="00E27BC3"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C3" w:rsidRDefault="00E27BC3" w:rsidP="0078332C">
      <w:r>
        <w:separator/>
      </w:r>
    </w:p>
  </w:footnote>
  <w:footnote w:type="continuationSeparator" w:id="0">
    <w:p w:rsidR="00E27BC3" w:rsidRDefault="00E27BC3"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22A7F"/>
    <w:rsid w:val="00024A50"/>
    <w:rsid w:val="00032856"/>
    <w:rsid w:val="000329A4"/>
    <w:rsid w:val="00037091"/>
    <w:rsid w:val="000539AC"/>
    <w:rsid w:val="0006018A"/>
    <w:rsid w:val="0007464D"/>
    <w:rsid w:val="00090CE4"/>
    <w:rsid w:val="0009108B"/>
    <w:rsid w:val="000B3EFF"/>
    <w:rsid w:val="000C0552"/>
    <w:rsid w:val="000C19B1"/>
    <w:rsid w:val="000D01B1"/>
    <w:rsid w:val="00103B90"/>
    <w:rsid w:val="00105755"/>
    <w:rsid w:val="00121C2D"/>
    <w:rsid w:val="00123B69"/>
    <w:rsid w:val="00173E3A"/>
    <w:rsid w:val="00174310"/>
    <w:rsid w:val="00186787"/>
    <w:rsid w:val="00191BB6"/>
    <w:rsid w:val="00194C03"/>
    <w:rsid w:val="001C67E1"/>
    <w:rsid w:val="001C7E5F"/>
    <w:rsid w:val="001D456F"/>
    <w:rsid w:val="002062BE"/>
    <w:rsid w:val="0021644F"/>
    <w:rsid w:val="00221234"/>
    <w:rsid w:val="0022378E"/>
    <w:rsid w:val="002438B0"/>
    <w:rsid w:val="00272605"/>
    <w:rsid w:val="0028246D"/>
    <w:rsid w:val="00286C68"/>
    <w:rsid w:val="00294D14"/>
    <w:rsid w:val="002A1399"/>
    <w:rsid w:val="002A59A1"/>
    <w:rsid w:val="002A70B5"/>
    <w:rsid w:val="002A7FD0"/>
    <w:rsid w:val="002C27DE"/>
    <w:rsid w:val="002C7311"/>
    <w:rsid w:val="002D2034"/>
    <w:rsid w:val="002F4704"/>
    <w:rsid w:val="00303A76"/>
    <w:rsid w:val="00312A48"/>
    <w:rsid w:val="00313354"/>
    <w:rsid w:val="00332874"/>
    <w:rsid w:val="0036445C"/>
    <w:rsid w:val="00365C91"/>
    <w:rsid w:val="003808D1"/>
    <w:rsid w:val="003B7329"/>
    <w:rsid w:val="003C53E7"/>
    <w:rsid w:val="003D1DEE"/>
    <w:rsid w:val="003E0F52"/>
    <w:rsid w:val="003E1A7E"/>
    <w:rsid w:val="003E753F"/>
    <w:rsid w:val="0047270A"/>
    <w:rsid w:val="00472F6D"/>
    <w:rsid w:val="00476C15"/>
    <w:rsid w:val="004A6888"/>
    <w:rsid w:val="004B2695"/>
    <w:rsid w:val="004F4736"/>
    <w:rsid w:val="004F7362"/>
    <w:rsid w:val="00543860"/>
    <w:rsid w:val="00555885"/>
    <w:rsid w:val="005625A8"/>
    <w:rsid w:val="005636DE"/>
    <w:rsid w:val="00564A2D"/>
    <w:rsid w:val="0058002D"/>
    <w:rsid w:val="00580C25"/>
    <w:rsid w:val="005816F1"/>
    <w:rsid w:val="00582D74"/>
    <w:rsid w:val="00590F83"/>
    <w:rsid w:val="005D2D5F"/>
    <w:rsid w:val="005D455A"/>
    <w:rsid w:val="005E4D40"/>
    <w:rsid w:val="005F2F00"/>
    <w:rsid w:val="005F5B57"/>
    <w:rsid w:val="00616CB9"/>
    <w:rsid w:val="006273CC"/>
    <w:rsid w:val="00641C3C"/>
    <w:rsid w:val="00651FFD"/>
    <w:rsid w:val="0066338C"/>
    <w:rsid w:val="00677A10"/>
    <w:rsid w:val="006A0D3B"/>
    <w:rsid w:val="006C6818"/>
    <w:rsid w:val="006F4DC7"/>
    <w:rsid w:val="007423B1"/>
    <w:rsid w:val="00764D9D"/>
    <w:rsid w:val="007816BA"/>
    <w:rsid w:val="00782159"/>
    <w:rsid w:val="0078332C"/>
    <w:rsid w:val="007C14B1"/>
    <w:rsid w:val="00855840"/>
    <w:rsid w:val="00863104"/>
    <w:rsid w:val="0087487D"/>
    <w:rsid w:val="00892C1F"/>
    <w:rsid w:val="00897D6B"/>
    <w:rsid w:val="008E141E"/>
    <w:rsid w:val="00934F3D"/>
    <w:rsid w:val="009618F5"/>
    <w:rsid w:val="009813D9"/>
    <w:rsid w:val="00986756"/>
    <w:rsid w:val="009A1934"/>
    <w:rsid w:val="009D0B50"/>
    <w:rsid w:val="009D1F36"/>
    <w:rsid w:val="009F0C91"/>
    <w:rsid w:val="00A07FB9"/>
    <w:rsid w:val="00A12594"/>
    <w:rsid w:val="00A34135"/>
    <w:rsid w:val="00A41F47"/>
    <w:rsid w:val="00A47BEF"/>
    <w:rsid w:val="00A52294"/>
    <w:rsid w:val="00A6546B"/>
    <w:rsid w:val="00A837E6"/>
    <w:rsid w:val="00AA004A"/>
    <w:rsid w:val="00AA7145"/>
    <w:rsid w:val="00AB092F"/>
    <w:rsid w:val="00AC2BD9"/>
    <w:rsid w:val="00AE3DBA"/>
    <w:rsid w:val="00B01322"/>
    <w:rsid w:val="00B14747"/>
    <w:rsid w:val="00B34200"/>
    <w:rsid w:val="00B42691"/>
    <w:rsid w:val="00B74510"/>
    <w:rsid w:val="00B90683"/>
    <w:rsid w:val="00B926C3"/>
    <w:rsid w:val="00BA04F4"/>
    <w:rsid w:val="00BB02DF"/>
    <w:rsid w:val="00BB2E5B"/>
    <w:rsid w:val="00BB7EE6"/>
    <w:rsid w:val="00BD0510"/>
    <w:rsid w:val="00BF3A80"/>
    <w:rsid w:val="00C302BD"/>
    <w:rsid w:val="00C342D6"/>
    <w:rsid w:val="00C92F98"/>
    <w:rsid w:val="00CB14A8"/>
    <w:rsid w:val="00CE403B"/>
    <w:rsid w:val="00CF6388"/>
    <w:rsid w:val="00D02F53"/>
    <w:rsid w:val="00D04ABF"/>
    <w:rsid w:val="00D078C6"/>
    <w:rsid w:val="00D07944"/>
    <w:rsid w:val="00D12802"/>
    <w:rsid w:val="00D21FB3"/>
    <w:rsid w:val="00D27080"/>
    <w:rsid w:val="00D65875"/>
    <w:rsid w:val="00DA7914"/>
    <w:rsid w:val="00E22AF3"/>
    <w:rsid w:val="00E27BC3"/>
    <w:rsid w:val="00E30769"/>
    <w:rsid w:val="00E33070"/>
    <w:rsid w:val="00E6797B"/>
    <w:rsid w:val="00E855E0"/>
    <w:rsid w:val="00E9545A"/>
    <w:rsid w:val="00EB7E70"/>
    <w:rsid w:val="00ED08A8"/>
    <w:rsid w:val="00ED2970"/>
    <w:rsid w:val="00ED2BA2"/>
    <w:rsid w:val="00EE3C69"/>
    <w:rsid w:val="00EE51A4"/>
    <w:rsid w:val="00EF7D25"/>
    <w:rsid w:val="00F079D1"/>
    <w:rsid w:val="00F7125B"/>
    <w:rsid w:val="00F8058C"/>
    <w:rsid w:val="00FA5AD9"/>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99673"/>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6A4A6-2649-4980-ACB5-E08EC20E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2018-03-29T12:43:00Z</cp:lastPrinted>
  <dcterms:created xsi:type="dcterms:W3CDTF">2018-04-09T13:44:00Z</dcterms:created>
  <dcterms:modified xsi:type="dcterms:W3CDTF">2018-04-09T13:44:00Z</dcterms:modified>
</cp:coreProperties>
</file>