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D14" w14:textId="77777777" w:rsidR="006B2349" w:rsidRDefault="006B2349" w:rsidP="006B234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3050438E" w:rsidR="00B46E7F" w:rsidRPr="006B2349" w:rsidRDefault="00B33AAD" w:rsidP="006B234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B2349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B2349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1262612" w14:textId="77777777" w:rsidR="00965467" w:rsidRPr="006B2349" w:rsidRDefault="00965467" w:rsidP="006B234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BEA43E6" w14:textId="3415F610" w:rsidR="006B2349" w:rsidRPr="006B2349" w:rsidRDefault="006B2349" w:rsidP="006B234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B234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ANTIRICICLAGGIO: ORDINI LOCALI COMMERCIALISTI, ENTRO IL 4 MARZO INVIO DEL QUESTIONARIO AL CONSIGLIO NAZIONALE</w:t>
      </w:r>
    </w:p>
    <w:p w14:paraId="2AF4C625" w14:textId="10ED24E6" w:rsidR="00EC4671" w:rsidRPr="00EC4671" w:rsidRDefault="00EC4671" w:rsidP="006B234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C4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 comunicare i dati e le informazioni sulle attività svolte nel 2021 nell’ambito delle funzioni di vigilanza, supervisione e controllo previste dal d.lgs. 231/2007</w:t>
      </w:r>
    </w:p>
    <w:p w14:paraId="4D0EB0A0" w14:textId="77777777" w:rsid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19621520" w14:textId="77777777" w:rsid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54BA72FE" w14:textId="58D7FD46" w:rsidR="00EC4671" w:rsidRP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6B234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Roma, </w:t>
      </w:r>
      <w:r w:rsidR="000704C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9</w:t>
      </w:r>
      <w:r w:rsidR="00EC4671" w:rsidRPr="006B234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febbraio 2022</w:t>
      </w:r>
      <w:r w:rsidR="00EC4671" w:rsidRPr="006B2349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="00EC4671" w:rsidRPr="00EC4671">
        <w:rPr>
          <w:rFonts w:ascii="Arial" w:eastAsia="Times New Roman" w:hAnsi="Arial" w:cs="Arial"/>
          <w:sz w:val="24"/>
          <w:szCs w:val="24"/>
          <w:lang w:eastAsia="it-IT"/>
        </w:rPr>
        <w:t>Gli Ordini territoriali dei dottori commercialisti e degli esperti contabili avranno tempo </w:t>
      </w:r>
      <w:r w:rsidR="00EC4671"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fino al prossimo 4 marzo</w:t>
      </w:r>
      <w:r w:rsidR="00EC4671" w:rsidRPr="00EC4671">
        <w:rPr>
          <w:rFonts w:ascii="Arial" w:eastAsia="Times New Roman" w:hAnsi="Arial" w:cs="Arial"/>
          <w:sz w:val="24"/>
          <w:szCs w:val="24"/>
          <w:lang w:eastAsia="it-IT"/>
        </w:rPr>
        <w:t> per inviare </w:t>
      </w:r>
      <w:r w:rsidR="00EC4671"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al Consiglio nazionale</w:t>
      </w:r>
      <w:r w:rsidR="00EC4671" w:rsidRPr="00EC4671">
        <w:rPr>
          <w:rFonts w:ascii="Arial" w:eastAsia="Times New Roman" w:hAnsi="Arial" w:cs="Arial"/>
          <w:sz w:val="24"/>
          <w:szCs w:val="24"/>
          <w:lang w:eastAsia="it-IT"/>
        </w:rPr>
        <w:t> – all’indirizzo </w:t>
      </w:r>
      <w:r w:rsidR="00EC4671" w:rsidRPr="00EC467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prontordini@commercialisti.it</w:t>
      </w:r>
      <w:r w:rsidR="00EC4671" w:rsidRPr="00EC4671">
        <w:rPr>
          <w:rFonts w:ascii="Arial" w:eastAsia="Times New Roman" w:hAnsi="Arial" w:cs="Arial"/>
          <w:sz w:val="24"/>
          <w:szCs w:val="24"/>
          <w:lang w:eastAsia="it-IT"/>
        </w:rPr>
        <w:t> – i </w:t>
      </w:r>
      <w:r w:rsidR="00EC4671"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dati e le informazioni</w:t>
      </w:r>
      <w:r w:rsidR="00EC4671" w:rsidRPr="00EC4671">
        <w:rPr>
          <w:rFonts w:ascii="Arial" w:eastAsia="Times New Roman" w:hAnsi="Arial" w:cs="Arial"/>
          <w:sz w:val="24"/>
          <w:szCs w:val="24"/>
          <w:lang w:eastAsia="it-IT"/>
        </w:rPr>
        <w:t> sulle attività svolte nel 2021 nell’ambito delle loro funzioni di vigilanza, supervisione e controllo </w:t>
      </w:r>
      <w:r w:rsidR="00EC4671"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relativamente alla normativa antiriciclaggio</w:t>
      </w:r>
      <w:r w:rsidR="00EC4671" w:rsidRPr="00EC4671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F896BED" w14:textId="77777777" w:rsidR="006B2349" w:rsidRPr="00EC4671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DA6413" w14:textId="77777777" w:rsidR="00EC4671" w:rsidRPr="00EC4671" w:rsidRDefault="00EC4671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C4671">
        <w:rPr>
          <w:rFonts w:ascii="Arial" w:eastAsia="Times New Roman" w:hAnsi="Arial" w:cs="Arial"/>
          <w:sz w:val="24"/>
          <w:szCs w:val="24"/>
          <w:lang w:eastAsia="it-IT"/>
        </w:rPr>
        <w:t>Lo comunicano i tre Commissari straordinari del Consiglio nazionale dei commercialisti ai presidenti degli Ordini locali della categoria attraverso la </w:t>
      </w:r>
      <w:hyperlink r:id="rId8" w:history="1">
        <w:r w:rsidRPr="00EC4671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nota informativa n. 20</w:t>
        </w:r>
      </w:hyperlink>
      <w:r w:rsidRPr="00EC467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del 10 febbraio 2022.</w:t>
      </w:r>
    </w:p>
    <w:p w14:paraId="2055CFD6" w14:textId="77777777" w:rsidR="006B2349" w:rsidRP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83DF2A9" w14:textId="25FE1AC5" w:rsidR="00EC4671" w:rsidRPr="00EC4671" w:rsidRDefault="00EC4671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C4671">
        <w:rPr>
          <w:rFonts w:ascii="Arial" w:eastAsia="Times New Roman" w:hAnsi="Arial" w:cs="Arial"/>
          <w:sz w:val="24"/>
          <w:szCs w:val="24"/>
          <w:lang w:eastAsia="it-IT"/>
        </w:rPr>
        <w:t>L’invio dei dati dovrà avvenire tramite la </w:t>
      </w:r>
      <w:r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compilazione di un questionario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 (in allegato) predisposto dal Consiglio nazionale in cui gli Ordini locali potranno inserire le attività svolte lo scorso anno in merito alla promozione dell’osservanza e al controllo del rispetto degli obblighi antiriciclaggio al fine di assolvere ai doveri di comunicazione imposti dal</w:t>
      </w:r>
      <w:r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d.lgs. 231/2007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 (art. 5, co. 7) in merito alla trasmissione annuale al Ministero dell’Economia e delle Finanze.</w:t>
      </w:r>
    </w:p>
    <w:p w14:paraId="4DA10FD3" w14:textId="77777777" w:rsidR="006B2349" w:rsidRP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B931B5C" w14:textId="1712F72C" w:rsidR="00EC4671" w:rsidRPr="00EC4671" w:rsidRDefault="00EC4671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C4671">
        <w:rPr>
          <w:rFonts w:ascii="Arial" w:eastAsia="Times New Roman" w:hAnsi="Arial" w:cs="Arial"/>
          <w:sz w:val="24"/>
          <w:szCs w:val="24"/>
          <w:lang w:eastAsia="it-IT"/>
        </w:rPr>
        <w:t>In particolare, rispetto alle informazioni relative alla funzione di </w:t>
      </w:r>
      <w:r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promozione dell’osservanza degli obblighi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, l’Ordine dovrà inserire il numero degli eventi formativi sulla normativa antiriciclaggio destinati ai professionisti, ai dipendenti e ai collaboratori degli studi professionali svolti nel 2021 (nessuno, meno o più di cinque); le attività di promozione e diffusione della normativa antiriciclaggio mediante iniziative diverse dalla realizzazione di convegni e seminari come: guide, e-book, quaderni; eventi fruibili in via permanente a mezzo e-learning; un’area web specifica e dedicata alla normativa antiriciclaggio; punti di consulenza e assistenza su appuntamento; punti di inoltro a mezzo posta elettronica di quesiti e risposte.</w:t>
      </w:r>
    </w:p>
    <w:p w14:paraId="237371DB" w14:textId="77777777" w:rsidR="006B2349" w:rsidRP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8D435C" w14:textId="36E8FE60" w:rsidR="00EC4671" w:rsidRPr="00EC4671" w:rsidRDefault="00EC4671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C4671">
        <w:rPr>
          <w:rFonts w:ascii="Arial" w:eastAsia="Times New Roman" w:hAnsi="Arial" w:cs="Arial"/>
          <w:sz w:val="24"/>
          <w:szCs w:val="24"/>
          <w:lang w:eastAsia="it-IT"/>
        </w:rPr>
        <w:t>Rispetto alle informazioni relative alla funzione di </w:t>
      </w:r>
      <w:r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controllo degli obblighi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, invece, l’Ordine locale dovrà comunicare se è stata istituita a livello organizzativo una funzione di responsabilità relativa alle disposizioni in materia di antiriciclaggio e il numero delle sanzioni disciplinari relative all’inosservanza degli obblighi antiriciclaggio applicate attraverso i Consigli di disciplina.</w:t>
      </w:r>
    </w:p>
    <w:p w14:paraId="20AD3829" w14:textId="77777777" w:rsidR="006B2349" w:rsidRPr="006B2349" w:rsidRDefault="006B2349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D98ECE7" w14:textId="59085FC9" w:rsidR="00D0617D" w:rsidRPr="006B2349" w:rsidRDefault="00EC4671" w:rsidP="006B234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EC4671">
        <w:rPr>
          <w:rFonts w:ascii="Arial" w:eastAsia="Times New Roman" w:hAnsi="Arial" w:cs="Arial"/>
          <w:sz w:val="24"/>
          <w:szCs w:val="24"/>
          <w:lang w:eastAsia="it-IT"/>
        </w:rPr>
        <w:t>Dopo aver ricevuto i questionari da parte degli Ordini locali, il </w:t>
      </w:r>
      <w:r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Consiglio nazionale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 dovrà aggregarli e </w:t>
      </w:r>
      <w:r w:rsidRPr="00EC46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comunicare i dati al Ministero</w:t>
      </w:r>
      <w:r w:rsidRPr="00EC4671">
        <w:rPr>
          <w:rFonts w:ascii="Arial" w:eastAsia="Times New Roman" w:hAnsi="Arial" w:cs="Arial"/>
          <w:sz w:val="24"/>
          <w:szCs w:val="24"/>
          <w:lang w:eastAsia="it-IT"/>
        </w:rPr>
        <w:t> dell’Economia e delle Finanze entro il 30 marzo 2022.</w:t>
      </w:r>
    </w:p>
    <w:sectPr w:rsidR="00D0617D" w:rsidRPr="006B234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9DA8" w14:textId="77777777" w:rsidR="00696C9A" w:rsidRDefault="00696C9A" w:rsidP="00C244F9">
      <w:pPr>
        <w:spacing w:after="0" w:line="240" w:lineRule="auto"/>
      </w:pPr>
      <w:r>
        <w:separator/>
      </w:r>
    </w:p>
  </w:endnote>
  <w:endnote w:type="continuationSeparator" w:id="0">
    <w:p w14:paraId="0184EECC" w14:textId="77777777" w:rsidR="00696C9A" w:rsidRDefault="00696C9A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0D1B" w14:textId="77777777" w:rsidR="00696C9A" w:rsidRDefault="00696C9A" w:rsidP="00C244F9">
      <w:pPr>
        <w:spacing w:after="0" w:line="240" w:lineRule="auto"/>
      </w:pPr>
      <w:r>
        <w:separator/>
      </w:r>
    </w:p>
  </w:footnote>
  <w:footnote w:type="continuationSeparator" w:id="0">
    <w:p w14:paraId="2EBF30CF" w14:textId="77777777" w:rsidR="00696C9A" w:rsidRDefault="00696C9A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704C2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A72F3"/>
    <w:rsid w:val="002B78A5"/>
    <w:rsid w:val="002C41B2"/>
    <w:rsid w:val="002D4028"/>
    <w:rsid w:val="0031138F"/>
    <w:rsid w:val="00317E3E"/>
    <w:rsid w:val="003539AF"/>
    <w:rsid w:val="00374EC0"/>
    <w:rsid w:val="003773A3"/>
    <w:rsid w:val="003935EA"/>
    <w:rsid w:val="0039603C"/>
    <w:rsid w:val="003C2E00"/>
    <w:rsid w:val="003D0CE5"/>
    <w:rsid w:val="003E3FF8"/>
    <w:rsid w:val="00410906"/>
    <w:rsid w:val="00427803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5B6079"/>
    <w:rsid w:val="00605191"/>
    <w:rsid w:val="006161FB"/>
    <w:rsid w:val="006273EA"/>
    <w:rsid w:val="00656D74"/>
    <w:rsid w:val="0066467C"/>
    <w:rsid w:val="00686B3A"/>
    <w:rsid w:val="00696C9A"/>
    <w:rsid w:val="006B2349"/>
    <w:rsid w:val="006B481F"/>
    <w:rsid w:val="006D7EF8"/>
    <w:rsid w:val="006F4EC2"/>
    <w:rsid w:val="00792220"/>
    <w:rsid w:val="007A2D70"/>
    <w:rsid w:val="007B4E5F"/>
    <w:rsid w:val="007F0536"/>
    <w:rsid w:val="0080067F"/>
    <w:rsid w:val="00800A12"/>
    <w:rsid w:val="0081049B"/>
    <w:rsid w:val="00813B39"/>
    <w:rsid w:val="00893C4E"/>
    <w:rsid w:val="008C37D4"/>
    <w:rsid w:val="00911D15"/>
    <w:rsid w:val="009258D3"/>
    <w:rsid w:val="00965467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B6DAF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C0B46"/>
    <w:rsid w:val="00EC2930"/>
    <w:rsid w:val="00EC4671"/>
    <w:rsid w:val="00EE753C"/>
    <w:rsid w:val="00F04783"/>
    <w:rsid w:val="00F362C1"/>
    <w:rsid w:val="00F6642C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21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69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visualizzatore-articolo?_articleId=1473775&amp;plid=46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2022-01-31T11:45:00Z</dcterms:created>
  <dcterms:modified xsi:type="dcterms:W3CDTF">2022-02-11T11:26:00Z</dcterms:modified>
</cp:coreProperties>
</file>